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548"/>
      </w:tblGrid>
      <w:tr w:rsidR="009B54E8" w14:paraId="662A9EED" w14:textId="77777777">
        <w:tblPrEx>
          <w:tblCellMar>
            <w:top w:w="0" w:type="dxa"/>
            <w:bottom w:w="0" w:type="dxa"/>
          </w:tblCellMar>
        </w:tblPrEx>
        <w:trPr>
          <w:trHeight w:val="773"/>
        </w:trPr>
        <w:tc>
          <w:tcPr>
            <w:tcW w:w="8748" w:type="dxa"/>
            <w:gridSpan w:val="2"/>
          </w:tcPr>
          <w:p w14:paraId="363F8526" w14:textId="77777777" w:rsidR="009B54E8" w:rsidRPr="00CF5199" w:rsidRDefault="009B54E8">
            <w:pPr>
              <w:rPr>
                <w:b/>
                <w:i/>
              </w:rPr>
            </w:pPr>
            <w:bookmarkStart w:id="0" w:name="_GoBack" w:colFirst="0" w:colLast="0"/>
            <w:r w:rsidRPr="00CF5199">
              <w:rPr>
                <w:b/>
                <w:i/>
              </w:rPr>
              <w:t>SCOPE</w:t>
            </w:r>
            <w:r>
              <w:rPr>
                <w:b/>
                <w:i/>
              </w:rPr>
              <w:t xml:space="preserve"> </w:t>
            </w:r>
            <w:r w:rsidRPr="00DF76A0">
              <w:rPr>
                <w:b/>
                <w:i/>
                <w:sz w:val="18"/>
                <w:szCs w:val="18"/>
              </w:rPr>
              <w:t>(</w:t>
            </w:r>
            <w:r w:rsidR="00393D0E">
              <w:rPr>
                <w:i/>
                <w:sz w:val="18"/>
                <w:szCs w:val="18"/>
              </w:rPr>
              <w:t>choose from</w:t>
            </w:r>
            <w:r w:rsidRPr="00DB62EB">
              <w:rPr>
                <w:i/>
                <w:sz w:val="18"/>
                <w:szCs w:val="18"/>
              </w:rPr>
              <w:t xml:space="preserve">: </w:t>
            </w:r>
            <w:r w:rsidR="00DB62EB" w:rsidRPr="00DB62EB">
              <w:rPr>
                <w:i/>
                <w:sz w:val="18"/>
                <w:szCs w:val="18"/>
              </w:rPr>
              <w:t xml:space="preserve">District wide, </w:t>
            </w:r>
            <w:r w:rsidR="003B1A93">
              <w:rPr>
                <w:i/>
                <w:sz w:val="18"/>
                <w:szCs w:val="18"/>
              </w:rPr>
              <w:t xml:space="preserve">Family </w:t>
            </w:r>
            <w:proofErr w:type="gramStart"/>
            <w:r w:rsidR="003B1A93">
              <w:rPr>
                <w:i/>
                <w:sz w:val="18"/>
                <w:szCs w:val="18"/>
              </w:rPr>
              <w:t>Medicine</w:t>
            </w:r>
            <w:r w:rsidR="00DB62EB" w:rsidRPr="00DB62EB">
              <w:rPr>
                <w:i/>
                <w:sz w:val="18"/>
                <w:szCs w:val="18"/>
              </w:rPr>
              <w:t xml:space="preserve">, </w:t>
            </w:r>
            <w:r w:rsidR="00DB62EB">
              <w:rPr>
                <w:i/>
                <w:sz w:val="18"/>
                <w:szCs w:val="18"/>
              </w:rPr>
              <w:t xml:space="preserve"> </w:t>
            </w:r>
            <w:r w:rsidR="00DB62EB" w:rsidRPr="00DB62EB">
              <w:rPr>
                <w:i/>
                <w:sz w:val="18"/>
                <w:szCs w:val="18"/>
              </w:rPr>
              <w:t>Home</w:t>
            </w:r>
            <w:proofErr w:type="gramEnd"/>
            <w:r w:rsidR="00DB62EB" w:rsidRPr="00DB62EB">
              <w:rPr>
                <w:i/>
                <w:sz w:val="18"/>
                <w:szCs w:val="18"/>
              </w:rPr>
              <w:t xml:space="preserve"> Health Hospice, Hospital</w:t>
            </w:r>
            <w:r w:rsidR="00DB62EB">
              <w:rPr>
                <w:i/>
                <w:sz w:val="18"/>
                <w:szCs w:val="18"/>
              </w:rPr>
              <w:t>)</w:t>
            </w:r>
            <w:r>
              <w:rPr>
                <w:b/>
                <w:i/>
                <w:sz w:val="18"/>
                <w:szCs w:val="18"/>
              </w:rPr>
              <w:t xml:space="preserve">: </w:t>
            </w:r>
            <w:r>
              <w:rPr>
                <w:b/>
                <w:i/>
              </w:rPr>
              <w:t xml:space="preserve"> </w:t>
            </w:r>
            <w:r w:rsidRPr="00CF5199">
              <w:rPr>
                <w:b/>
                <w:i/>
              </w:rPr>
              <w:t xml:space="preserve">  </w:t>
            </w:r>
          </w:p>
          <w:p w14:paraId="3DE3C5DE" w14:textId="77777777" w:rsidR="009B54E8" w:rsidRPr="00CF5199" w:rsidRDefault="004B6FFB">
            <w:pPr>
              <w:rPr>
                <w:b/>
                <w:i/>
              </w:rPr>
            </w:pPr>
            <w:r>
              <w:rPr>
                <w:b/>
                <w:i/>
              </w:rPr>
              <w:t>District Wide</w:t>
            </w:r>
          </w:p>
        </w:tc>
      </w:tr>
      <w:tr w:rsidR="009B54E8" w14:paraId="5542143B" w14:textId="77777777">
        <w:tblPrEx>
          <w:tblCellMar>
            <w:top w:w="0" w:type="dxa"/>
            <w:bottom w:w="0" w:type="dxa"/>
          </w:tblCellMar>
        </w:tblPrEx>
        <w:trPr>
          <w:trHeight w:val="773"/>
        </w:trPr>
        <w:tc>
          <w:tcPr>
            <w:tcW w:w="8748" w:type="dxa"/>
            <w:gridSpan w:val="2"/>
          </w:tcPr>
          <w:p w14:paraId="0C1FDCAB" w14:textId="77777777" w:rsidR="009B54E8" w:rsidRDefault="009B54E8">
            <w:pPr>
              <w:rPr>
                <w:b/>
                <w:i/>
              </w:rPr>
            </w:pPr>
            <w:r>
              <w:rPr>
                <w:b/>
                <w:i/>
              </w:rPr>
              <w:t>LEVEL</w:t>
            </w:r>
            <w:r w:rsidR="00393D0E">
              <w:t xml:space="preserve"> (</w:t>
            </w:r>
            <w:r w:rsidR="00393D0E" w:rsidRPr="00393D0E">
              <w:rPr>
                <w:i/>
                <w:sz w:val="18"/>
                <w:szCs w:val="18"/>
              </w:rPr>
              <w:t>any</w:t>
            </w:r>
            <w:r w:rsidR="00DB62EB" w:rsidRPr="00393D0E">
              <w:rPr>
                <w:i/>
                <w:sz w:val="18"/>
                <w:szCs w:val="18"/>
              </w:rPr>
              <w:t xml:space="preserve"> </w:t>
            </w:r>
            <w:r w:rsidR="00393D0E">
              <w:rPr>
                <w:i/>
                <w:sz w:val="18"/>
                <w:szCs w:val="18"/>
              </w:rPr>
              <w:t>departments within service areas that the procedure</w:t>
            </w:r>
            <w:r w:rsidR="00DB62EB" w:rsidRPr="00DB62EB">
              <w:rPr>
                <w:i/>
                <w:sz w:val="18"/>
                <w:szCs w:val="18"/>
              </w:rPr>
              <w:t xml:space="preserve"> applies to</w:t>
            </w:r>
            <w:r w:rsidR="00DB62EB">
              <w:rPr>
                <w:i/>
                <w:sz w:val="18"/>
                <w:szCs w:val="18"/>
              </w:rPr>
              <w:t>)</w:t>
            </w:r>
            <w:r>
              <w:rPr>
                <w:b/>
                <w:i/>
              </w:rPr>
              <w:t>:</w:t>
            </w:r>
          </w:p>
          <w:p w14:paraId="3D61352F" w14:textId="77777777" w:rsidR="009B54E8" w:rsidRDefault="004B6FFB" w:rsidP="00EA771C">
            <w:pPr>
              <w:rPr>
                <w:b/>
                <w:i/>
              </w:rPr>
            </w:pPr>
            <w:r>
              <w:rPr>
                <w:b/>
                <w:i/>
              </w:rPr>
              <w:t xml:space="preserve">Patient </w:t>
            </w:r>
            <w:r w:rsidR="00EA771C">
              <w:rPr>
                <w:b/>
                <w:i/>
              </w:rPr>
              <w:t>Financial Services Dept.</w:t>
            </w:r>
          </w:p>
        </w:tc>
      </w:tr>
      <w:tr w:rsidR="009B54E8" w14:paraId="5B9AD951" w14:textId="77777777">
        <w:tblPrEx>
          <w:tblCellMar>
            <w:top w:w="0" w:type="dxa"/>
            <w:bottom w:w="0" w:type="dxa"/>
          </w:tblCellMar>
        </w:tblPrEx>
        <w:trPr>
          <w:trHeight w:val="1149"/>
        </w:trPr>
        <w:tc>
          <w:tcPr>
            <w:tcW w:w="8748" w:type="dxa"/>
            <w:gridSpan w:val="2"/>
          </w:tcPr>
          <w:p w14:paraId="630EF233" w14:textId="77777777" w:rsidR="009B54E8" w:rsidRPr="00CF5199" w:rsidRDefault="009B54E8">
            <w:pPr>
              <w:rPr>
                <w:b/>
                <w:i/>
              </w:rPr>
            </w:pPr>
            <w:r w:rsidRPr="00CF5199">
              <w:rPr>
                <w:b/>
                <w:i/>
              </w:rPr>
              <w:t>PURPOSE:</w:t>
            </w:r>
            <w:r w:rsidR="004B6FFB">
              <w:rPr>
                <w:b/>
                <w:i/>
              </w:rPr>
              <w:t xml:space="preserve"> To establish the criteria by which Charity Care will be determined and </w:t>
            </w:r>
            <w:r w:rsidR="00A8062F">
              <w:rPr>
                <w:b/>
                <w:i/>
              </w:rPr>
              <w:t>to comply with the Department of Health’s rules and the requirements of State regulations.</w:t>
            </w:r>
          </w:p>
          <w:p w14:paraId="4F6E7567" w14:textId="77777777" w:rsidR="009B54E8" w:rsidRPr="00CF5199" w:rsidRDefault="009B54E8">
            <w:pPr>
              <w:rPr>
                <w:b/>
                <w:i/>
              </w:rPr>
            </w:pPr>
          </w:p>
        </w:tc>
      </w:tr>
      <w:tr w:rsidR="006F3B86" w14:paraId="7EE83AB6" w14:textId="77777777">
        <w:tblPrEx>
          <w:tblCellMar>
            <w:top w:w="0" w:type="dxa"/>
            <w:bottom w:w="0" w:type="dxa"/>
          </w:tblCellMar>
        </w:tblPrEx>
        <w:trPr>
          <w:trHeight w:val="7028"/>
        </w:trPr>
        <w:tc>
          <w:tcPr>
            <w:tcW w:w="7200" w:type="dxa"/>
          </w:tcPr>
          <w:p w14:paraId="5E8FDDA7" w14:textId="77777777" w:rsidR="008B260E" w:rsidRDefault="006F3B86" w:rsidP="00621FAB">
            <w:pPr>
              <w:rPr>
                <w:b/>
                <w:i/>
              </w:rPr>
            </w:pPr>
            <w:r w:rsidRPr="00CF5199">
              <w:rPr>
                <w:b/>
                <w:i/>
              </w:rPr>
              <w:t>PROCEDURE</w:t>
            </w:r>
            <w:r w:rsidR="00393D0E">
              <w:rPr>
                <w:b/>
                <w:i/>
              </w:rPr>
              <w:t>S</w:t>
            </w:r>
            <w:r w:rsidRPr="00CF5199">
              <w:rPr>
                <w:b/>
                <w:i/>
              </w:rPr>
              <w:t>:</w:t>
            </w:r>
          </w:p>
          <w:p w14:paraId="503738B7" w14:textId="77777777" w:rsidR="00E66958" w:rsidRPr="005950D2" w:rsidRDefault="00E66958" w:rsidP="00E66958"/>
          <w:p w14:paraId="7187B7A4" w14:textId="77777777" w:rsidR="00E66958" w:rsidRDefault="00E66958" w:rsidP="00E66958">
            <w:pPr>
              <w:pStyle w:val="BodyText"/>
            </w:pPr>
            <w:r>
              <w:t>Klickitat Valley Health (District)</w:t>
            </w:r>
            <w:r w:rsidRPr="005950D2">
              <w:t xml:space="preserve"> is committed to the provision of health care services to all persons in need of medically necessary care regardless of ability to pay. In order to protect the integrity of operations and fulfill this commitment, the following criteria for the provision of financial assistance and charity care, consistent with the requirements of the Washington Administrative Code</w:t>
            </w:r>
            <w:r>
              <w:t xml:space="preserve"> (WAC)</w:t>
            </w:r>
            <w:r w:rsidRPr="005950D2">
              <w:t>, Chapter 246-453, are established.  These criteria will assist staff in making consistent objective decisions regarding eligibility for financial assistance and charity care while ensuring the maintenance of a sound financial base.</w:t>
            </w:r>
          </w:p>
          <w:p w14:paraId="7E9D15BF" w14:textId="77777777" w:rsidR="00E66958" w:rsidRPr="005950D2" w:rsidRDefault="00E66958" w:rsidP="00E66958">
            <w:pPr>
              <w:pStyle w:val="BodyText"/>
            </w:pPr>
          </w:p>
          <w:p w14:paraId="6B58344C" w14:textId="77777777" w:rsidR="00E66958" w:rsidRPr="005950D2" w:rsidRDefault="00E66958" w:rsidP="00E66958">
            <w:pPr>
              <w:pStyle w:val="BodyText"/>
            </w:pPr>
            <w:r w:rsidRPr="005950D2">
              <w:t>COMMUNICATIONS TO THE PUBLIC</w:t>
            </w:r>
          </w:p>
          <w:p w14:paraId="31DB47D0" w14:textId="77777777" w:rsidR="00E66958" w:rsidRPr="005950D2" w:rsidRDefault="00E66958" w:rsidP="00E66958">
            <w:pPr>
              <w:pStyle w:val="BodyText"/>
            </w:pPr>
          </w:p>
          <w:p w14:paraId="445EC84F" w14:textId="77777777" w:rsidR="00E66958" w:rsidRPr="005950D2" w:rsidRDefault="00E66958" w:rsidP="00E66958">
            <w:pPr>
              <w:pStyle w:val="BodyText"/>
            </w:pPr>
            <w:r>
              <w:t>Information about the District’s</w:t>
            </w:r>
            <w:r w:rsidRPr="005950D2">
              <w:t xml:space="preserve"> financial assistance and charity care policy shall be made publicly availabl</w:t>
            </w:r>
            <w:r>
              <w:t>e as follows</w:t>
            </w:r>
            <w:r w:rsidRPr="005950D2">
              <w:t xml:space="preserve">: </w:t>
            </w:r>
          </w:p>
          <w:p w14:paraId="03375F10" w14:textId="77777777" w:rsidR="00E66958" w:rsidRPr="005950D2" w:rsidRDefault="00E66958" w:rsidP="00E66958">
            <w:pPr>
              <w:pStyle w:val="BodyText"/>
            </w:pPr>
          </w:p>
          <w:p w14:paraId="7E468C8D" w14:textId="77777777" w:rsidR="00E66958" w:rsidRPr="005950D2" w:rsidRDefault="00E66958" w:rsidP="002B215C">
            <w:pPr>
              <w:pStyle w:val="BodyText"/>
              <w:numPr>
                <w:ilvl w:val="0"/>
                <w:numId w:val="7"/>
              </w:numPr>
              <w:spacing w:after="0"/>
            </w:pPr>
            <w:r w:rsidRPr="005950D2">
              <w:t xml:space="preserve">A notice advising patients that the </w:t>
            </w:r>
            <w:r>
              <w:t>District</w:t>
            </w:r>
            <w:r w:rsidRPr="005950D2">
              <w:t xml:space="preserve"> provides financial assistance and charity care shall be po</w:t>
            </w:r>
            <w:r>
              <w:t>sted in key public areas of the hospital</w:t>
            </w:r>
            <w:r w:rsidRPr="005950D2">
              <w:t xml:space="preserve">, including Admissions, the Emergency Department, Billing and Financial Services. </w:t>
            </w:r>
          </w:p>
          <w:p w14:paraId="738AEFB6" w14:textId="77777777" w:rsidR="00E66958" w:rsidRPr="005950D2" w:rsidRDefault="00E66958" w:rsidP="00E66958">
            <w:pPr>
              <w:pStyle w:val="BodyText"/>
            </w:pPr>
          </w:p>
          <w:p w14:paraId="341B1F04" w14:textId="77777777" w:rsidR="00E66958" w:rsidRPr="005950D2" w:rsidRDefault="00E66958" w:rsidP="002B215C">
            <w:pPr>
              <w:pStyle w:val="BodyText"/>
              <w:numPr>
                <w:ilvl w:val="0"/>
                <w:numId w:val="7"/>
              </w:numPr>
              <w:spacing w:after="0"/>
            </w:pPr>
            <w:r w:rsidRPr="005950D2">
              <w:t xml:space="preserve">The </w:t>
            </w:r>
            <w:r>
              <w:t>District</w:t>
            </w:r>
            <w:r w:rsidRPr="005950D2">
              <w:t xml:space="preserve"> will distribute a written notice </w:t>
            </w:r>
            <w:r>
              <w:t>about</w:t>
            </w:r>
            <w:r w:rsidRPr="005950D2">
              <w:t xml:space="preserve"> the availability of financial assistance and charity care to all patients.  This is done at the time that the </w:t>
            </w:r>
            <w:r>
              <w:t xml:space="preserve">District </w:t>
            </w:r>
            <w:r w:rsidRPr="005950D2">
              <w:t>requests information pertaini</w:t>
            </w:r>
            <w:r>
              <w:t>ng to third party coverage. The written notice also shall</w:t>
            </w:r>
            <w:r w:rsidRPr="005950D2">
              <w:t xml:space="preserve"> be verbally explained at this time.  If for some reason, for example in an emergency </w:t>
            </w:r>
            <w:r w:rsidRPr="005950D2">
              <w:lastRenderedPageBreak/>
              <w:t xml:space="preserve">situation, the patient is not notified of the existence of financial assistance and charity care before receiving </w:t>
            </w:r>
            <w:r w:rsidR="001F5312" w:rsidRPr="005950D2">
              <w:t>treatment;</w:t>
            </w:r>
            <w:r w:rsidRPr="005950D2">
              <w:t xml:space="preserve"> he/she shall be notified in writing as soon as possible thereafter. </w:t>
            </w:r>
          </w:p>
          <w:p w14:paraId="0F81A6B6" w14:textId="77777777" w:rsidR="00E66958" w:rsidRPr="005950D2" w:rsidRDefault="00E66958" w:rsidP="00E66958">
            <w:pPr>
              <w:pStyle w:val="BodyText"/>
            </w:pPr>
          </w:p>
          <w:p w14:paraId="7BE547D0" w14:textId="77777777" w:rsidR="00E66958" w:rsidRPr="005950D2" w:rsidRDefault="00E66958" w:rsidP="002B215C">
            <w:pPr>
              <w:pStyle w:val="BodyText"/>
              <w:numPr>
                <w:ilvl w:val="0"/>
                <w:numId w:val="7"/>
              </w:numPr>
              <w:spacing w:after="0"/>
            </w:pPr>
            <w:r>
              <w:t>Both the written notice</w:t>
            </w:r>
            <w:r w:rsidRPr="005950D2">
              <w:t xml:space="preserve"> and the verbal explanation shall be available in any language spoken by more than ten percent of the population in the </w:t>
            </w:r>
            <w:r>
              <w:t>District</w:t>
            </w:r>
            <w:r w:rsidRPr="005950D2">
              <w:t xml:space="preserve">’s service area, and interpreted for other non-English speaking or </w:t>
            </w:r>
            <w:proofErr w:type="gramStart"/>
            <w:r w:rsidRPr="005950D2">
              <w:t>limited</w:t>
            </w:r>
            <w:proofErr w:type="gramEnd"/>
            <w:r w:rsidRPr="005950D2">
              <w:t xml:space="preserve">-English speaking patients and for other patients who cannot understand the writing and/or explanation. The </w:t>
            </w:r>
            <w:r>
              <w:t>District</w:t>
            </w:r>
            <w:r w:rsidRPr="005950D2">
              <w:t xml:space="preserve"> finds that the following non-English </w:t>
            </w:r>
            <w:r>
              <w:t>translation(s) of the notice s</w:t>
            </w:r>
            <w:r w:rsidRPr="005950D2">
              <w:t>hall be made availabl</w:t>
            </w:r>
            <w:r>
              <w:t>e: Spanish</w:t>
            </w:r>
            <w:r w:rsidRPr="005950D2">
              <w:t>.</w:t>
            </w:r>
          </w:p>
          <w:p w14:paraId="26010381" w14:textId="77777777" w:rsidR="00E66958" w:rsidRPr="005950D2" w:rsidRDefault="00E66958" w:rsidP="00E66958">
            <w:pPr>
              <w:pStyle w:val="BodyText"/>
            </w:pPr>
          </w:p>
          <w:p w14:paraId="0FF038F8" w14:textId="77777777" w:rsidR="00E66958" w:rsidRPr="005950D2" w:rsidRDefault="00E66958" w:rsidP="002B215C">
            <w:pPr>
              <w:pStyle w:val="BodyText"/>
              <w:numPr>
                <w:ilvl w:val="0"/>
                <w:numId w:val="7"/>
              </w:numPr>
              <w:spacing w:after="0"/>
            </w:pPr>
            <w:r w:rsidRPr="005950D2">
              <w:t xml:space="preserve">The </w:t>
            </w:r>
            <w:r>
              <w:t>District</w:t>
            </w:r>
            <w:r w:rsidRPr="005950D2">
              <w:t xml:space="preserve"> shall train front-line staff to answer financial assistance and charity care questions effectively or direct such inquiries to the appropriate d</w:t>
            </w:r>
            <w:r>
              <w:t xml:space="preserve">epartment in a timely manner. </w:t>
            </w:r>
          </w:p>
          <w:p w14:paraId="0DC6320D" w14:textId="77777777" w:rsidR="00E66958" w:rsidRPr="005950D2" w:rsidRDefault="00E66958" w:rsidP="00E66958">
            <w:pPr>
              <w:pStyle w:val="BodyText"/>
            </w:pPr>
          </w:p>
          <w:p w14:paraId="077AD9CB" w14:textId="77777777" w:rsidR="00E66958" w:rsidRPr="005950D2" w:rsidRDefault="00E66958" w:rsidP="002B215C">
            <w:pPr>
              <w:pStyle w:val="BodyText"/>
              <w:numPr>
                <w:ilvl w:val="0"/>
                <w:numId w:val="7"/>
              </w:numPr>
              <w:spacing w:after="0"/>
            </w:pPr>
            <w:r>
              <w:t>Written notice</w:t>
            </w:r>
            <w:r w:rsidRPr="005950D2">
              <w:t xml:space="preserve"> about the </w:t>
            </w:r>
            <w:r>
              <w:t>District</w:t>
            </w:r>
            <w:r w:rsidRPr="005950D2">
              <w:t xml:space="preserve">’s financial assistance and charity care policy shall be made available to any person who requests the information, either by mail, by telephone or in person. The </w:t>
            </w:r>
            <w:r>
              <w:t>District</w:t>
            </w:r>
            <w:r w:rsidRPr="005950D2">
              <w:t xml:space="preserve">’s sliding fee schedule, if applicable, shall also be made available upon request.  </w:t>
            </w:r>
          </w:p>
          <w:p w14:paraId="0F01F5A6" w14:textId="77777777" w:rsidR="00E66958" w:rsidRPr="005950D2" w:rsidRDefault="00E66958" w:rsidP="00E66958">
            <w:pPr>
              <w:pStyle w:val="BodyText"/>
            </w:pPr>
          </w:p>
          <w:p w14:paraId="59399DEC" w14:textId="77777777" w:rsidR="00E66958" w:rsidRPr="005950D2" w:rsidRDefault="00E66958" w:rsidP="00E66958">
            <w:pPr>
              <w:pStyle w:val="BodyText"/>
            </w:pPr>
            <w:r w:rsidRPr="005950D2">
              <w:t>ELIGIBILITY CRITERIA</w:t>
            </w:r>
          </w:p>
          <w:p w14:paraId="126C3E8E" w14:textId="77777777" w:rsidR="00E66958" w:rsidRPr="005950D2" w:rsidRDefault="00E66958" w:rsidP="00E66958">
            <w:pPr>
              <w:pStyle w:val="BodyText"/>
            </w:pPr>
          </w:p>
          <w:p w14:paraId="5DA87C91" w14:textId="77777777" w:rsidR="00E66958" w:rsidRDefault="00E66958" w:rsidP="002B215C">
            <w:pPr>
              <w:pStyle w:val="BodyText"/>
              <w:numPr>
                <w:ilvl w:val="0"/>
                <w:numId w:val="14"/>
              </w:numPr>
              <w:spacing w:after="0"/>
            </w:pPr>
            <w:r w:rsidRPr="005950D2">
              <w:t xml:space="preserve">Financial assistance and charity care are generally secondary to all other financial resources available to the patient, including group or individual medical plans, worker’s compensation, Medicare, Medicaid or medical assistance programs, other state, federal, or military programs, third party liability situations (e.g. auto accidents or personal injuries), or any other situation in which another person or entity may have a legal responsibility to pay for the costs of medical services. </w:t>
            </w:r>
          </w:p>
          <w:p w14:paraId="23BF9C3F" w14:textId="77777777" w:rsidR="00E66958" w:rsidRDefault="00E66958" w:rsidP="00E66958">
            <w:pPr>
              <w:pStyle w:val="BodyText"/>
              <w:tabs>
                <w:tab w:val="num" w:pos="720"/>
              </w:tabs>
              <w:ind w:left="360"/>
            </w:pPr>
          </w:p>
          <w:p w14:paraId="08D9E100" w14:textId="77777777" w:rsidR="00E66958" w:rsidRDefault="00E66958" w:rsidP="002B215C">
            <w:pPr>
              <w:pStyle w:val="BodyText"/>
              <w:numPr>
                <w:ilvl w:val="0"/>
                <w:numId w:val="14"/>
              </w:numPr>
              <w:spacing w:after="0"/>
            </w:pPr>
            <w:r>
              <w:t>P</w:t>
            </w:r>
            <w:r w:rsidRPr="005950D2">
              <w:t>atient</w:t>
            </w:r>
            <w:r>
              <w:t>s</w:t>
            </w:r>
            <w:r w:rsidRPr="005950D2">
              <w:t xml:space="preserve"> will be granted financial assistance and charity care regardless of </w:t>
            </w:r>
            <w:r>
              <w:t xml:space="preserve">race, creed, color, national origin, sex, sexual orientation, or the presence of any sensory, mental, or physical </w:t>
            </w:r>
            <w:r>
              <w:lastRenderedPageBreak/>
              <w:t xml:space="preserve">disability or the use of a trained dog guide or service animal by a disabled person </w:t>
            </w:r>
          </w:p>
          <w:p w14:paraId="299974C0" w14:textId="77777777" w:rsidR="00E66958" w:rsidRDefault="00E66958" w:rsidP="00E66958">
            <w:pPr>
              <w:pStyle w:val="BodyText"/>
              <w:tabs>
                <w:tab w:val="num" w:pos="720"/>
              </w:tabs>
            </w:pPr>
          </w:p>
          <w:p w14:paraId="7F20A29E" w14:textId="77777777" w:rsidR="00E66958" w:rsidRDefault="00E66958" w:rsidP="002B215C">
            <w:pPr>
              <w:pStyle w:val="BodyText"/>
              <w:numPr>
                <w:ilvl w:val="0"/>
                <w:numId w:val="14"/>
              </w:numPr>
              <w:spacing w:after="0"/>
            </w:pPr>
            <w:r w:rsidRPr="005950D2">
              <w:t xml:space="preserve">Financial assistance and charity care </w:t>
            </w:r>
            <w:r>
              <w:t xml:space="preserve">shall be limited to </w:t>
            </w:r>
            <w:r w:rsidRPr="005950D2">
              <w:t xml:space="preserve">“appropriate </w:t>
            </w:r>
            <w:r>
              <w:t>hospital</w:t>
            </w:r>
            <w:r w:rsidRPr="005950D2">
              <w:t xml:space="preserve">-based medical services” as defined in </w:t>
            </w:r>
            <w:r>
              <w:t>WAC 246-453-010</w:t>
            </w:r>
            <w:r w:rsidR="00A91BC8">
              <w:t>(7)</w:t>
            </w:r>
            <w:r>
              <w:t xml:space="preserve">.  </w:t>
            </w:r>
          </w:p>
          <w:p w14:paraId="220B826F" w14:textId="77777777" w:rsidR="00E66958" w:rsidRDefault="00E66958" w:rsidP="00E66958">
            <w:pPr>
              <w:pStyle w:val="BodyText"/>
              <w:tabs>
                <w:tab w:val="num" w:pos="720"/>
              </w:tabs>
            </w:pPr>
          </w:p>
          <w:p w14:paraId="2E9799B1" w14:textId="77777777" w:rsidR="00E66958" w:rsidRPr="001D1D81" w:rsidRDefault="00E66958" w:rsidP="002B215C">
            <w:pPr>
              <w:pStyle w:val="BodyText"/>
              <w:numPr>
                <w:ilvl w:val="0"/>
                <w:numId w:val="14"/>
              </w:numPr>
              <w:spacing w:after="0"/>
            </w:pPr>
            <w:r w:rsidRPr="005950D2">
              <w:t xml:space="preserve">In those </w:t>
            </w:r>
            <w:proofErr w:type="gramStart"/>
            <w:r w:rsidRPr="005950D2">
              <w:t>situations</w:t>
            </w:r>
            <w:proofErr w:type="gramEnd"/>
            <w:r w:rsidRPr="005950D2">
              <w:t xml:space="preserve"> where appropriate primary payment sources are not available, patients shall be considered for financial assistance and </w:t>
            </w:r>
            <w:r>
              <w:t>charity care under this</w:t>
            </w:r>
            <w:r w:rsidRPr="005950D2">
              <w:t xml:space="preserve"> policy based on the following criteria:  </w:t>
            </w:r>
          </w:p>
          <w:p w14:paraId="08EFEC14" w14:textId="77777777" w:rsidR="00E66958" w:rsidRPr="005950D2" w:rsidRDefault="00E66958" w:rsidP="00E66958">
            <w:pPr>
              <w:pStyle w:val="BodyText"/>
              <w:rPr>
                <w:u w:val="single"/>
              </w:rPr>
            </w:pPr>
          </w:p>
          <w:p w14:paraId="77406765" w14:textId="77777777" w:rsidR="00E66958" w:rsidRPr="005950D2" w:rsidRDefault="00E66958" w:rsidP="002B215C">
            <w:pPr>
              <w:pStyle w:val="BodyText"/>
              <w:numPr>
                <w:ilvl w:val="0"/>
                <w:numId w:val="12"/>
              </w:numPr>
              <w:tabs>
                <w:tab w:val="clear" w:pos="360"/>
                <w:tab w:val="num" w:pos="720"/>
              </w:tabs>
              <w:spacing w:after="0"/>
              <w:ind w:left="720"/>
            </w:pPr>
            <w:r w:rsidRPr="005950D2">
              <w:t xml:space="preserve">The full amount of </w:t>
            </w:r>
            <w:r>
              <w:t>uncovered hospital</w:t>
            </w:r>
            <w:r w:rsidRPr="005950D2">
              <w:t xml:space="preserve"> charges will be determined to be charity care for a patient whose gross family income is at or below 100% of the current federal poverty level (consistent with WAC 246-435). </w:t>
            </w:r>
          </w:p>
          <w:p w14:paraId="7CCB8D5E" w14:textId="77777777" w:rsidR="00E66958" w:rsidRPr="005950D2" w:rsidRDefault="00E66958" w:rsidP="00E66958">
            <w:pPr>
              <w:pStyle w:val="BodyText"/>
              <w:tabs>
                <w:tab w:val="left" w:pos="0"/>
              </w:tabs>
              <w:ind w:left="360"/>
            </w:pPr>
          </w:p>
          <w:p w14:paraId="27FB3CC5" w14:textId="77777777" w:rsidR="00E66958" w:rsidRPr="001D1D81" w:rsidRDefault="00E66958" w:rsidP="002B215C">
            <w:pPr>
              <w:pStyle w:val="BodyText"/>
              <w:numPr>
                <w:ilvl w:val="0"/>
                <w:numId w:val="13"/>
              </w:numPr>
              <w:tabs>
                <w:tab w:val="clear" w:pos="360"/>
                <w:tab w:val="left" w:pos="0"/>
                <w:tab w:val="num" w:pos="720"/>
              </w:tabs>
              <w:spacing w:after="0"/>
              <w:ind w:left="720"/>
            </w:pPr>
            <w:r w:rsidRPr="005950D2">
              <w:t xml:space="preserve">The </w:t>
            </w:r>
            <w:r>
              <w:t>District</w:t>
            </w:r>
            <w:r w:rsidRPr="005950D2">
              <w:t xml:space="preserve"> shall provide a sliding scale discount for patient</w:t>
            </w:r>
            <w:r>
              <w:t>s with incomes between 101 and 200</w:t>
            </w:r>
            <w:r w:rsidRPr="005950D2">
              <w:t xml:space="preserve"> % of the current federal poverty level.  At the upper end of the sliding scale</w:t>
            </w:r>
            <w:r>
              <w:t>,</w:t>
            </w:r>
            <w:r w:rsidRPr="005950D2">
              <w:t xml:space="preserve"> the discount will be </w:t>
            </w:r>
            <w:r>
              <w:t>calculated</w:t>
            </w:r>
            <w:r w:rsidRPr="007D4081">
              <w:t xml:space="preserve"> </w:t>
            </w:r>
            <w:r w:rsidRPr="005950D2">
              <w:t>using the prior year’s ratio of costs to charges, such as the one calculated from fiscal information filed with the Washington State Department of Health</w:t>
            </w:r>
            <w:r>
              <w:t xml:space="preserve">. </w:t>
            </w:r>
          </w:p>
          <w:p w14:paraId="6C572183" w14:textId="77777777" w:rsidR="00E66958" w:rsidRPr="005950D2" w:rsidRDefault="00E66958" w:rsidP="00E66958">
            <w:pPr>
              <w:pStyle w:val="BodyText"/>
              <w:tabs>
                <w:tab w:val="left" w:pos="0"/>
              </w:tabs>
            </w:pPr>
          </w:p>
          <w:p w14:paraId="65AD9786" w14:textId="77777777" w:rsidR="00E66958" w:rsidRPr="007D4081" w:rsidRDefault="00E66958" w:rsidP="002B215C">
            <w:pPr>
              <w:pStyle w:val="BodyText"/>
              <w:numPr>
                <w:ilvl w:val="0"/>
                <w:numId w:val="13"/>
              </w:numPr>
              <w:tabs>
                <w:tab w:val="clear" w:pos="360"/>
                <w:tab w:val="left" w:pos="0"/>
                <w:tab w:val="num" w:pos="720"/>
              </w:tabs>
              <w:spacing w:after="0"/>
              <w:ind w:left="720"/>
            </w:pPr>
            <w:r w:rsidRPr="005950D2">
              <w:t xml:space="preserve">The </w:t>
            </w:r>
            <w:r>
              <w:t>District</w:t>
            </w:r>
            <w:r w:rsidRPr="005950D2">
              <w:t xml:space="preserve"> shall also provide a discount to any uninsured patient with incomes between 201 and 300 percent of the federal poverty level. </w:t>
            </w:r>
            <w:r>
              <w:t xml:space="preserve"> At the upper end of this income level, the discount will be </w:t>
            </w:r>
            <w:r w:rsidRPr="005950D2">
              <w:t>using the prior year’s ratio of costs to charges, such as the one calculated from fiscal information filed with the Washington State Department of Health.</w:t>
            </w:r>
          </w:p>
          <w:p w14:paraId="4F9AD01D" w14:textId="77777777" w:rsidR="00E66958" w:rsidRPr="005950D2" w:rsidRDefault="00E66958" w:rsidP="00E66958">
            <w:pPr>
              <w:pStyle w:val="BodyText"/>
            </w:pPr>
            <w:r w:rsidRPr="005950D2" w:rsidDel="00672137">
              <w:t xml:space="preserve"> </w:t>
            </w:r>
          </w:p>
          <w:p w14:paraId="012EB99D" w14:textId="77777777" w:rsidR="00E66958" w:rsidRPr="005950D2" w:rsidRDefault="00E66958" w:rsidP="00E66958">
            <w:pPr>
              <w:pStyle w:val="BodyText"/>
            </w:pPr>
            <w:r>
              <w:t xml:space="preserve">F. </w:t>
            </w:r>
            <w:r w:rsidRPr="005950D2">
              <w:t xml:space="preserve">Catastrophic Charity. The </w:t>
            </w:r>
            <w:r>
              <w:t>District</w:t>
            </w:r>
            <w:r w:rsidRPr="005950D2">
              <w:t xml:space="preserve"> may write off as charity care, amounts for patients with family income in excess of 300% of the federal poverty level when circumstances indicate severe financial hardship or personal loss. </w:t>
            </w:r>
          </w:p>
          <w:p w14:paraId="78935DAD" w14:textId="77777777" w:rsidR="00E66958" w:rsidRPr="005950D2" w:rsidRDefault="00E66958" w:rsidP="00E66958">
            <w:pPr>
              <w:pStyle w:val="BodyText"/>
            </w:pPr>
          </w:p>
          <w:p w14:paraId="487DA50B" w14:textId="77777777" w:rsidR="00E66958" w:rsidRPr="005950D2" w:rsidRDefault="00E66958" w:rsidP="00E66958">
            <w:pPr>
              <w:pStyle w:val="BodyText"/>
            </w:pPr>
            <w:r>
              <w:lastRenderedPageBreak/>
              <w:t xml:space="preserve">G.  </w:t>
            </w:r>
            <w:r w:rsidRPr="005950D2">
              <w:t xml:space="preserve">The responsible party’s financial obligation which remains after the application of any sliding fee schedule shall be payable as negotiated between the </w:t>
            </w:r>
            <w:r>
              <w:t>District</w:t>
            </w:r>
            <w:r w:rsidRPr="005950D2">
              <w:t xml:space="preserve"> and the responsible party. The responsible party’s account shall not be turned over to a collection agency unless payments are missed or there is some period of inactivity on the account, and there is no satisfactory contact with the patient. </w:t>
            </w:r>
          </w:p>
          <w:p w14:paraId="17316B4B" w14:textId="77777777" w:rsidR="00E66958" w:rsidRPr="005950D2" w:rsidRDefault="00E66958" w:rsidP="00E66958">
            <w:pPr>
              <w:pStyle w:val="BodyText"/>
            </w:pPr>
          </w:p>
          <w:p w14:paraId="5DEDDCFC" w14:textId="77777777" w:rsidR="00E66958" w:rsidRPr="005950D2" w:rsidRDefault="00E66958" w:rsidP="00E66958">
            <w:pPr>
              <w:pStyle w:val="BodyText"/>
            </w:pPr>
            <w:r>
              <w:t>H. The District</w:t>
            </w:r>
            <w:r w:rsidRPr="005950D2">
              <w:t xml:space="preserve"> shall not r</w:t>
            </w:r>
            <w:r>
              <w:t>equire a disclosure of the existence and availability of family assets</w:t>
            </w:r>
            <w:r w:rsidRPr="005950D2">
              <w:t xml:space="preserve"> from financial assistance and charity care applicants whose income is less than 100% of the current federal poverty level but may r</w:t>
            </w:r>
            <w:r>
              <w:t>equire a disclosure of the existence and availability of family assets</w:t>
            </w:r>
            <w:r w:rsidRPr="005950D2">
              <w:t xml:space="preserve"> from financial assistance and charity care applicants whose income is at or above 101% of the current federal poverty level.  </w:t>
            </w:r>
          </w:p>
          <w:p w14:paraId="094386FE" w14:textId="77777777" w:rsidR="00E66958" w:rsidRPr="005950D2" w:rsidRDefault="00E66958" w:rsidP="00E66958">
            <w:pPr>
              <w:pStyle w:val="BodyText"/>
            </w:pPr>
          </w:p>
          <w:p w14:paraId="7E9E70C6" w14:textId="77777777" w:rsidR="00E66958" w:rsidRPr="005950D2" w:rsidRDefault="00E66958" w:rsidP="00E66958">
            <w:pPr>
              <w:pStyle w:val="BodyText"/>
            </w:pPr>
            <w:r w:rsidRPr="005950D2">
              <w:t>PROCESS FOR ELIGIBILITY DETERMINATION</w:t>
            </w:r>
          </w:p>
          <w:p w14:paraId="1F59461B" w14:textId="77777777" w:rsidR="00E66958" w:rsidRPr="005950D2" w:rsidRDefault="00E66958" w:rsidP="00E66958">
            <w:pPr>
              <w:pStyle w:val="BodyText"/>
            </w:pPr>
          </w:p>
          <w:p w14:paraId="3EE33C1F" w14:textId="77777777" w:rsidR="00E66958" w:rsidRPr="005950D2" w:rsidRDefault="00E66958" w:rsidP="002B215C">
            <w:pPr>
              <w:pStyle w:val="BodyText"/>
              <w:numPr>
                <w:ilvl w:val="0"/>
                <w:numId w:val="2"/>
              </w:numPr>
              <w:spacing w:after="0"/>
            </w:pPr>
            <w:r w:rsidRPr="005950D2">
              <w:t xml:space="preserve"> Initial Determination: </w:t>
            </w:r>
          </w:p>
          <w:p w14:paraId="2E864196" w14:textId="77777777" w:rsidR="00E66958" w:rsidRPr="005950D2" w:rsidRDefault="00E66958" w:rsidP="00E66958">
            <w:pPr>
              <w:pStyle w:val="BodyText"/>
            </w:pPr>
          </w:p>
          <w:p w14:paraId="6F8EE68A" w14:textId="77777777" w:rsidR="00E66958" w:rsidRPr="005950D2" w:rsidRDefault="00E66958" w:rsidP="002B215C">
            <w:pPr>
              <w:pStyle w:val="BodyText"/>
              <w:numPr>
                <w:ilvl w:val="0"/>
                <w:numId w:val="3"/>
              </w:numPr>
              <w:spacing w:after="0"/>
            </w:pPr>
            <w:r w:rsidRPr="005950D2">
              <w:t xml:space="preserve">The </w:t>
            </w:r>
            <w:r>
              <w:t>District</w:t>
            </w:r>
            <w:r w:rsidRPr="005950D2">
              <w:t xml:space="preserve"> shall use an application process for determining eligibility for financial assistance and charity care. Requests to provide financial assistance and charity care will be accepted from sources such as physicians, community or religious groups, social services, financial services personnel, and the patient, provided that any further use or disclosure of the information contained in the request shall be subject to the Health Insurance Portability and Accountability Act privacy regulations and the </w:t>
            </w:r>
            <w:r>
              <w:t>District</w:t>
            </w:r>
            <w:r w:rsidRPr="005950D2">
              <w:t xml:space="preserve">’s privacy policies.  All requests shall identify the party that is financially responsible for the patient (“responsible party”).  </w:t>
            </w:r>
          </w:p>
          <w:p w14:paraId="582F2E2C" w14:textId="77777777" w:rsidR="00E66958" w:rsidRPr="005950D2" w:rsidRDefault="00E66958" w:rsidP="00E66958">
            <w:pPr>
              <w:pStyle w:val="BodyText"/>
              <w:ind w:left="360"/>
            </w:pPr>
          </w:p>
          <w:p w14:paraId="250B3982" w14:textId="77777777" w:rsidR="00E66958" w:rsidRPr="005950D2" w:rsidRDefault="00E66958" w:rsidP="002B215C">
            <w:pPr>
              <w:pStyle w:val="BodyText"/>
              <w:numPr>
                <w:ilvl w:val="0"/>
                <w:numId w:val="3"/>
              </w:numPr>
              <w:spacing w:after="0"/>
            </w:pPr>
            <w:r w:rsidRPr="005950D2">
              <w:t xml:space="preserve">The initial determination of eligibility for financial assistance and charity care shall be completed at the time of admission or as soon as possible following initiation of services to the patient. </w:t>
            </w:r>
            <w:r w:rsidR="0056616C">
              <w:t xml:space="preserve"> This includes a verbal statement from the patient.</w:t>
            </w:r>
          </w:p>
          <w:p w14:paraId="3AA9FCCE" w14:textId="77777777" w:rsidR="00E66958" w:rsidRPr="005950D2" w:rsidRDefault="00E66958" w:rsidP="00E66958">
            <w:pPr>
              <w:pStyle w:val="BodyText"/>
              <w:ind w:left="360"/>
            </w:pPr>
          </w:p>
          <w:p w14:paraId="265436BD" w14:textId="77777777" w:rsidR="00E66958" w:rsidRPr="005950D2" w:rsidRDefault="00E66958" w:rsidP="002B215C">
            <w:pPr>
              <w:pStyle w:val="BodyText"/>
              <w:numPr>
                <w:ilvl w:val="0"/>
                <w:numId w:val="3"/>
              </w:numPr>
              <w:spacing w:after="0"/>
            </w:pPr>
            <w:r w:rsidRPr="005950D2">
              <w:lastRenderedPageBreak/>
              <w:t xml:space="preserve">Pending final eligibility determination, the </w:t>
            </w:r>
            <w:r>
              <w:t>District</w:t>
            </w:r>
            <w:r w:rsidRPr="005950D2">
              <w:t xml:space="preserve"> will not initiate collection efforts or request deposits, provided that the responsible party is cooperative with the </w:t>
            </w:r>
            <w:r>
              <w:t>District</w:t>
            </w:r>
            <w:r w:rsidRPr="005950D2">
              <w:t>’s efforts to reach a final determination of sponsorship status.</w:t>
            </w:r>
          </w:p>
          <w:p w14:paraId="07C4CA94" w14:textId="77777777" w:rsidR="00E66958" w:rsidRPr="005950D2" w:rsidRDefault="00E66958" w:rsidP="00E66958">
            <w:pPr>
              <w:pStyle w:val="BodyText"/>
              <w:ind w:left="360"/>
            </w:pPr>
          </w:p>
          <w:p w14:paraId="239C420B" w14:textId="77777777" w:rsidR="00E66958" w:rsidRPr="005950D2" w:rsidRDefault="00E66958" w:rsidP="002B215C">
            <w:pPr>
              <w:pStyle w:val="BodyText"/>
              <w:numPr>
                <w:ilvl w:val="0"/>
                <w:numId w:val="3"/>
              </w:numPr>
              <w:spacing w:after="0"/>
            </w:pPr>
            <w:r w:rsidRPr="005950D2">
              <w:t xml:space="preserve">If the </w:t>
            </w:r>
            <w:r>
              <w:t>District</w:t>
            </w:r>
            <w:r w:rsidRPr="005950D2">
              <w:t xml:space="preserve"> becomes aware of factors which might qualify the patient for financial assistance or charity care under this policy, it shall advise the patient of this potential and make an initial determination that such account is to be treated as qualified to receive financial assistance or charity care.  </w:t>
            </w:r>
          </w:p>
          <w:p w14:paraId="3C9E7544" w14:textId="77777777" w:rsidR="00E66958" w:rsidRPr="005950D2" w:rsidRDefault="00E66958" w:rsidP="00E66958">
            <w:pPr>
              <w:pStyle w:val="BodyText"/>
            </w:pPr>
          </w:p>
          <w:p w14:paraId="2605804E" w14:textId="77777777" w:rsidR="00E66958" w:rsidRPr="005950D2" w:rsidRDefault="00E66958" w:rsidP="002B215C">
            <w:pPr>
              <w:pStyle w:val="BodyText"/>
              <w:numPr>
                <w:ilvl w:val="0"/>
                <w:numId w:val="2"/>
              </w:numPr>
              <w:spacing w:after="0"/>
            </w:pPr>
            <w:r w:rsidRPr="005950D2">
              <w:t>Final Determination:</w:t>
            </w:r>
          </w:p>
          <w:p w14:paraId="3C17F891" w14:textId="77777777" w:rsidR="00E66958" w:rsidRPr="005950D2" w:rsidRDefault="00E66958" w:rsidP="00E66958">
            <w:pPr>
              <w:pStyle w:val="BodyText"/>
            </w:pPr>
          </w:p>
          <w:p w14:paraId="7EA7B068" w14:textId="77777777" w:rsidR="00E66958" w:rsidRPr="005950D2" w:rsidRDefault="00E66958" w:rsidP="002B215C">
            <w:pPr>
              <w:pStyle w:val="BodyText"/>
              <w:numPr>
                <w:ilvl w:val="0"/>
                <w:numId w:val="4"/>
              </w:numPr>
              <w:spacing w:after="0"/>
            </w:pPr>
            <w:r>
              <w:t>Prima Facie</w:t>
            </w:r>
            <w:r w:rsidRPr="005950D2">
              <w:t xml:space="preserve"> Write-Offs. In the event that the responsible party’s identification as an indigent person is obvious to </w:t>
            </w:r>
            <w:r>
              <w:t>District</w:t>
            </w:r>
            <w:r w:rsidRPr="005950D2">
              <w:t xml:space="preserve"> personnel, and the </w:t>
            </w:r>
            <w:r>
              <w:t>District</w:t>
            </w:r>
            <w:r w:rsidRPr="005950D2">
              <w:t xml:space="preserve"> can establish that the applicant’s income is clearly within the range of eligibility, the </w:t>
            </w:r>
            <w:r>
              <w:t>District</w:t>
            </w:r>
            <w:r w:rsidRPr="005950D2">
              <w:t xml:space="preserve"> will grant charity care based solely on this initial determination. In these cases, the </w:t>
            </w:r>
            <w:r>
              <w:t>District</w:t>
            </w:r>
            <w:r w:rsidRPr="005950D2">
              <w:t xml:space="preserve"> is not required to complete full verification or documentation. (In accordance with WAC 246-453-030(3)).</w:t>
            </w:r>
          </w:p>
          <w:p w14:paraId="02278EE7" w14:textId="77777777" w:rsidR="00E66958" w:rsidRPr="005950D2" w:rsidRDefault="00E66958" w:rsidP="00E66958">
            <w:pPr>
              <w:pStyle w:val="BodyText"/>
              <w:ind w:left="360"/>
            </w:pPr>
          </w:p>
          <w:p w14:paraId="42A1F6FB" w14:textId="77777777" w:rsidR="00E66958" w:rsidRPr="005950D2" w:rsidRDefault="00E66958" w:rsidP="002B215C">
            <w:pPr>
              <w:pStyle w:val="BodyText"/>
              <w:numPr>
                <w:ilvl w:val="0"/>
                <w:numId w:val="4"/>
              </w:numPr>
              <w:spacing w:after="0"/>
            </w:pPr>
            <w:r w:rsidRPr="005950D2">
              <w:t xml:space="preserve">Financial assistance and charity care forms, instructions, and written applications shall be furnished to the responsible party when financial assistance or charity care is requested, when need is indicated, or when financial screening indicates potential need. All applications, whether initiated by the patient or the </w:t>
            </w:r>
            <w:r>
              <w:t>District</w:t>
            </w:r>
            <w:r w:rsidRPr="005950D2">
              <w:t xml:space="preserve">, should be accompanied by documentation to verify information indicated on the application form. Any one of the following documents shall be considered sufficient evidence upon which to base the final determination of charity care eligibility: </w:t>
            </w:r>
          </w:p>
          <w:p w14:paraId="5A8CC477" w14:textId="77777777" w:rsidR="00E66958" w:rsidRPr="005950D2" w:rsidRDefault="00E66958" w:rsidP="00E66958">
            <w:pPr>
              <w:pStyle w:val="BodyText"/>
            </w:pPr>
          </w:p>
          <w:p w14:paraId="6559EC6F" w14:textId="77777777" w:rsidR="00E66958" w:rsidRPr="005950D2" w:rsidRDefault="00E66958" w:rsidP="002B215C">
            <w:pPr>
              <w:pStyle w:val="BodyText"/>
              <w:numPr>
                <w:ilvl w:val="0"/>
                <w:numId w:val="5"/>
              </w:numPr>
              <w:spacing w:after="0"/>
            </w:pPr>
            <w:r w:rsidRPr="005950D2">
              <w:t>A “W-2” withholding statement;</w:t>
            </w:r>
          </w:p>
          <w:p w14:paraId="45D04B0C" w14:textId="77777777" w:rsidR="00E66958" w:rsidRPr="005950D2" w:rsidRDefault="00E66958" w:rsidP="002B215C">
            <w:pPr>
              <w:pStyle w:val="BodyText"/>
              <w:numPr>
                <w:ilvl w:val="0"/>
                <w:numId w:val="5"/>
              </w:numPr>
              <w:spacing w:after="0"/>
            </w:pPr>
            <w:r w:rsidRPr="005950D2">
              <w:t>Pay stubs from all employment during the relevant time period;</w:t>
            </w:r>
          </w:p>
          <w:p w14:paraId="62DBD456" w14:textId="77777777" w:rsidR="00E66958" w:rsidRPr="005950D2" w:rsidRDefault="00E66958" w:rsidP="002B215C">
            <w:pPr>
              <w:pStyle w:val="BodyText"/>
              <w:numPr>
                <w:ilvl w:val="0"/>
                <w:numId w:val="5"/>
              </w:numPr>
              <w:spacing w:after="0"/>
            </w:pPr>
            <w:r w:rsidRPr="005950D2">
              <w:lastRenderedPageBreak/>
              <w:t>An income tax return from the most recently filed calendar year;</w:t>
            </w:r>
          </w:p>
          <w:p w14:paraId="266DE44D" w14:textId="77777777" w:rsidR="00E66958" w:rsidRPr="005950D2" w:rsidRDefault="00E66958" w:rsidP="002B215C">
            <w:pPr>
              <w:pStyle w:val="BodyText"/>
              <w:numPr>
                <w:ilvl w:val="0"/>
                <w:numId w:val="5"/>
              </w:numPr>
              <w:spacing w:after="0"/>
            </w:pPr>
            <w:r w:rsidRPr="005950D2">
              <w:t>Forms approving or denying eligibility for Medicaid and/or state-funded medical assistance;</w:t>
            </w:r>
          </w:p>
          <w:p w14:paraId="60DC1784" w14:textId="77777777" w:rsidR="00E66958" w:rsidRPr="005950D2" w:rsidRDefault="00E66958" w:rsidP="002B215C">
            <w:pPr>
              <w:pStyle w:val="BodyText"/>
              <w:numPr>
                <w:ilvl w:val="0"/>
                <w:numId w:val="5"/>
              </w:numPr>
              <w:spacing w:after="0"/>
            </w:pPr>
            <w:r w:rsidRPr="005950D2">
              <w:t>Forms approving or denying unemployment compensation; or</w:t>
            </w:r>
          </w:p>
          <w:p w14:paraId="767F0FF9" w14:textId="77777777" w:rsidR="00E66958" w:rsidRPr="005950D2" w:rsidRDefault="00E66958" w:rsidP="002B215C">
            <w:pPr>
              <w:pStyle w:val="BodyText"/>
              <w:numPr>
                <w:ilvl w:val="0"/>
                <w:numId w:val="5"/>
              </w:numPr>
              <w:spacing w:after="0"/>
            </w:pPr>
            <w:r w:rsidRPr="005950D2">
              <w:t>Written statements from employers or DSHS employees.</w:t>
            </w:r>
          </w:p>
          <w:p w14:paraId="0394A851" w14:textId="77777777" w:rsidR="00E66958" w:rsidRPr="005950D2" w:rsidRDefault="00E66958" w:rsidP="00E66958">
            <w:pPr>
              <w:pStyle w:val="BodyText"/>
              <w:ind w:left="720"/>
            </w:pPr>
          </w:p>
          <w:p w14:paraId="7909CB6B" w14:textId="77777777" w:rsidR="00E66958" w:rsidRPr="005950D2" w:rsidRDefault="00E66958" w:rsidP="002B215C">
            <w:pPr>
              <w:pStyle w:val="BodyText"/>
              <w:numPr>
                <w:ilvl w:val="0"/>
                <w:numId w:val="4"/>
              </w:numPr>
              <w:spacing w:after="0"/>
            </w:pPr>
            <w:r w:rsidRPr="005950D2">
              <w:t xml:space="preserve">During the initial request period, the patient and the </w:t>
            </w:r>
            <w:r>
              <w:t>District</w:t>
            </w:r>
            <w:r w:rsidRPr="005950D2">
              <w:t xml:space="preserve"> may pursue other sources of funding, including Medical Assistance and Medicare.  The responsible party will be required to provide written verification of ineligibility for all other sources of funding.  The </w:t>
            </w:r>
            <w:r>
              <w:t>District</w:t>
            </w:r>
            <w:r w:rsidRPr="005950D2">
              <w:t xml:space="preserve"> may not require that a patient applying for a determination of indigent status seek bank or other loan source funding.</w:t>
            </w:r>
          </w:p>
          <w:p w14:paraId="07CDB738" w14:textId="77777777" w:rsidR="00E66958" w:rsidRPr="005950D2" w:rsidRDefault="00E66958" w:rsidP="00E66958">
            <w:pPr>
              <w:pStyle w:val="BodyText"/>
              <w:ind w:left="360"/>
            </w:pPr>
          </w:p>
          <w:p w14:paraId="79FA8FD2" w14:textId="77777777" w:rsidR="00E66958" w:rsidRPr="005950D2" w:rsidRDefault="00E66958" w:rsidP="002B215C">
            <w:pPr>
              <w:pStyle w:val="BodyText"/>
              <w:numPr>
                <w:ilvl w:val="0"/>
                <w:numId w:val="4"/>
              </w:numPr>
              <w:spacing w:after="0"/>
            </w:pPr>
            <w:r w:rsidRPr="005950D2">
              <w:t xml:space="preserve">Usually, the relevant time period for which documentation will be requested will be three months prior to the date of application. However, if such documentation does not accurately reflect the applicant’s current financial situation, documentation will only be requested for the period of time after the patient’s financial situation changed. </w:t>
            </w:r>
          </w:p>
          <w:p w14:paraId="1C6C5923" w14:textId="77777777" w:rsidR="00E66958" w:rsidRPr="005950D2" w:rsidRDefault="00E66958" w:rsidP="00E66958">
            <w:pPr>
              <w:pStyle w:val="BodyText"/>
              <w:ind w:left="360"/>
            </w:pPr>
          </w:p>
          <w:p w14:paraId="03A45249" w14:textId="77777777" w:rsidR="00E66958" w:rsidRDefault="00E66958" w:rsidP="002B215C">
            <w:pPr>
              <w:pStyle w:val="BodyText"/>
              <w:numPr>
                <w:ilvl w:val="0"/>
                <w:numId w:val="4"/>
              </w:numPr>
              <w:spacing w:after="0"/>
            </w:pPr>
            <w:r w:rsidRPr="005950D2">
              <w:t xml:space="preserve">In the event that the responsible party is not able to provide any of the documentation described above, the </w:t>
            </w:r>
            <w:r>
              <w:t>District</w:t>
            </w:r>
            <w:r w:rsidRPr="005950D2">
              <w:t xml:space="preserve"> shall rely upon written and signed statements from the responsible party for making a final determination of eligibility for classification as an indigent person. (WAC 246-453-030(4)).   </w:t>
            </w:r>
          </w:p>
          <w:p w14:paraId="51F56155" w14:textId="77777777" w:rsidR="00E66958" w:rsidRPr="005950D2" w:rsidRDefault="00E66958" w:rsidP="00E66958">
            <w:pPr>
              <w:pStyle w:val="BodyText"/>
            </w:pPr>
          </w:p>
          <w:p w14:paraId="4DA3D72A" w14:textId="77777777" w:rsidR="00E66958" w:rsidRPr="005950D2" w:rsidRDefault="00E66958" w:rsidP="002B215C">
            <w:pPr>
              <w:pStyle w:val="BodyText"/>
              <w:numPr>
                <w:ilvl w:val="0"/>
                <w:numId w:val="2"/>
              </w:numPr>
              <w:spacing w:after="0"/>
            </w:pPr>
            <w:r w:rsidRPr="005950D2">
              <w:t>Time frame for final determination and appeals.</w:t>
            </w:r>
          </w:p>
          <w:p w14:paraId="21824592" w14:textId="77777777" w:rsidR="00E66958" w:rsidRPr="005950D2" w:rsidRDefault="00E66958" w:rsidP="00E66958">
            <w:pPr>
              <w:pStyle w:val="BodyText"/>
            </w:pPr>
          </w:p>
          <w:p w14:paraId="1DB3A751" w14:textId="77777777" w:rsidR="00E66958" w:rsidRPr="005950D2" w:rsidRDefault="00E66958" w:rsidP="002B215C">
            <w:pPr>
              <w:pStyle w:val="BodyText"/>
              <w:numPr>
                <w:ilvl w:val="0"/>
                <w:numId w:val="8"/>
              </w:numPr>
              <w:spacing w:after="0"/>
            </w:pPr>
            <w:r w:rsidRPr="005950D2">
              <w:t xml:space="preserve">Each financial assistance and charity care applicant who has been initially determined eligible for charity care shall be provided with at least fourteen (14) calendar days, or such time as may reasonably be necessary, to secure and present documentation in support of his or her charity care application prior to receiving a final determination of sponsorship status. </w:t>
            </w:r>
          </w:p>
          <w:p w14:paraId="10268786" w14:textId="77777777" w:rsidR="00E66958" w:rsidRPr="005950D2" w:rsidRDefault="00E66958" w:rsidP="00E66958">
            <w:pPr>
              <w:pStyle w:val="BodyText"/>
              <w:ind w:left="360"/>
            </w:pPr>
          </w:p>
          <w:p w14:paraId="3129E2E4" w14:textId="77777777" w:rsidR="00E66958" w:rsidRPr="005950D2" w:rsidRDefault="00E66958" w:rsidP="002B215C">
            <w:pPr>
              <w:pStyle w:val="BodyText"/>
              <w:numPr>
                <w:ilvl w:val="0"/>
                <w:numId w:val="8"/>
              </w:numPr>
              <w:spacing w:after="0"/>
            </w:pPr>
            <w:r w:rsidRPr="005950D2">
              <w:t xml:space="preserve">The </w:t>
            </w:r>
            <w:r>
              <w:t>District</w:t>
            </w:r>
            <w:r w:rsidRPr="005950D2">
              <w:t xml:space="preserve"> shall notify the applicant of its final determination within fourteen (14) days of receipt of all application and documentation material. </w:t>
            </w:r>
          </w:p>
          <w:p w14:paraId="2EF21C0C" w14:textId="77777777" w:rsidR="00E66958" w:rsidRPr="005950D2" w:rsidRDefault="00E66958" w:rsidP="00E66958">
            <w:pPr>
              <w:pStyle w:val="BodyText"/>
            </w:pPr>
          </w:p>
          <w:p w14:paraId="192ABC52" w14:textId="77777777" w:rsidR="00E66958" w:rsidRPr="005950D2" w:rsidRDefault="00E66958" w:rsidP="002B215C">
            <w:pPr>
              <w:pStyle w:val="BodyText"/>
              <w:numPr>
                <w:ilvl w:val="0"/>
                <w:numId w:val="8"/>
              </w:numPr>
              <w:spacing w:after="0"/>
            </w:pPr>
            <w:r w:rsidRPr="005950D2">
              <w:t>The responsible pa</w:t>
            </w:r>
            <w:r>
              <w:t>rty may appeal a denial</w:t>
            </w:r>
            <w:r w:rsidRPr="005950D2">
              <w:t xml:space="preserve"> of eligibility for charity care by providing additional verification of income or family size to the </w:t>
            </w:r>
            <w:r>
              <w:t>Patient Financial Services Office</w:t>
            </w:r>
            <w:r w:rsidRPr="005950D2">
              <w:t xml:space="preserve"> within thirty (30) days of receipt of notification.</w:t>
            </w:r>
            <w:r w:rsidR="00A91BC8">
              <w:t xml:space="preserve">  During </w:t>
            </w:r>
            <w:proofErr w:type="gramStart"/>
            <w:r w:rsidR="00A91BC8">
              <w:t>this time collection efforts</w:t>
            </w:r>
            <w:proofErr w:type="gramEnd"/>
            <w:r w:rsidR="00A91BC8">
              <w:t xml:space="preserve"> will cease in accordance with WAC 246-453-020(9)(b).</w:t>
            </w:r>
          </w:p>
          <w:p w14:paraId="178765F7" w14:textId="77777777" w:rsidR="00E66958" w:rsidRPr="005950D2" w:rsidRDefault="00E66958" w:rsidP="00E66958">
            <w:pPr>
              <w:pStyle w:val="BodyText"/>
              <w:ind w:left="360"/>
            </w:pPr>
          </w:p>
          <w:p w14:paraId="405F75D8" w14:textId="77777777" w:rsidR="00E66958" w:rsidRPr="005950D2" w:rsidRDefault="00E66958" w:rsidP="002B215C">
            <w:pPr>
              <w:pStyle w:val="BodyText"/>
              <w:numPr>
                <w:ilvl w:val="0"/>
                <w:numId w:val="8"/>
              </w:numPr>
              <w:spacing w:after="0"/>
            </w:pPr>
            <w:r w:rsidRPr="005950D2">
              <w:t xml:space="preserve">The timing of reaching a final determination of charity care status shall have no bearing on the identification of charity care deductions from revenue as distinct from bad debts, in accordance with WAC 246-453-020(10). </w:t>
            </w:r>
          </w:p>
          <w:p w14:paraId="2938B364" w14:textId="77777777" w:rsidR="00E66958" w:rsidRPr="005950D2" w:rsidRDefault="00E66958" w:rsidP="00E66958">
            <w:pPr>
              <w:pStyle w:val="BodyText"/>
            </w:pPr>
          </w:p>
          <w:p w14:paraId="7F46C796" w14:textId="77777777" w:rsidR="00E66958" w:rsidRPr="005950D2" w:rsidRDefault="00E66958" w:rsidP="002B215C">
            <w:pPr>
              <w:pStyle w:val="BodyText"/>
              <w:numPr>
                <w:ilvl w:val="0"/>
                <w:numId w:val="2"/>
              </w:numPr>
              <w:spacing w:after="0"/>
            </w:pPr>
            <w:r w:rsidRPr="005950D2">
              <w:t xml:space="preserve">If the patient or responsible party has paid some or all of the bill for medical services and is later found to have been eligible for financial assistance or charity care at the time services were provided, he/she shall be reimbursed for any amounts in excess of what is determined to be owed. The patient will be reimbursed within thirty (30) days of receiving the financial assistance or charity care designation. </w:t>
            </w:r>
          </w:p>
          <w:p w14:paraId="5963B18A" w14:textId="77777777" w:rsidR="00E66958" w:rsidRPr="005950D2" w:rsidRDefault="00E66958" w:rsidP="00E66958">
            <w:pPr>
              <w:pStyle w:val="BodyText"/>
            </w:pPr>
          </w:p>
          <w:p w14:paraId="609ED246" w14:textId="77777777" w:rsidR="00E66958" w:rsidRPr="005950D2" w:rsidRDefault="00E66958" w:rsidP="002B215C">
            <w:pPr>
              <w:pStyle w:val="BodyText"/>
              <w:numPr>
                <w:ilvl w:val="0"/>
                <w:numId w:val="2"/>
              </w:numPr>
              <w:spacing w:after="0"/>
            </w:pPr>
            <w:r w:rsidRPr="005950D2">
              <w:t>Adequate notice of denial:</w:t>
            </w:r>
          </w:p>
          <w:p w14:paraId="47F5AAC9" w14:textId="77777777" w:rsidR="00E66958" w:rsidRPr="005950D2" w:rsidRDefault="00E66958" w:rsidP="00E66958">
            <w:pPr>
              <w:pStyle w:val="BodyText"/>
            </w:pPr>
          </w:p>
          <w:p w14:paraId="36A5B551" w14:textId="77777777" w:rsidR="00E66958" w:rsidRPr="005950D2" w:rsidRDefault="00E66958" w:rsidP="002B215C">
            <w:pPr>
              <w:pStyle w:val="BodyText"/>
              <w:numPr>
                <w:ilvl w:val="0"/>
                <w:numId w:val="9"/>
              </w:numPr>
              <w:spacing w:after="0"/>
            </w:pPr>
            <w:r w:rsidRPr="005950D2">
              <w:t>When an application for financial assistance and charity care is denied, the responsible party shall receive a written notice of denial which includes:</w:t>
            </w:r>
          </w:p>
          <w:p w14:paraId="0E29A52B" w14:textId="77777777" w:rsidR="00E66958" w:rsidRPr="005950D2" w:rsidRDefault="00E66958" w:rsidP="00E66958">
            <w:pPr>
              <w:pStyle w:val="BodyText"/>
              <w:ind w:left="360"/>
            </w:pPr>
          </w:p>
          <w:p w14:paraId="6EB213B2" w14:textId="77777777" w:rsidR="00E66958" w:rsidRPr="005950D2" w:rsidRDefault="00E66958" w:rsidP="002B215C">
            <w:pPr>
              <w:pStyle w:val="BodyText"/>
              <w:numPr>
                <w:ilvl w:val="0"/>
                <w:numId w:val="10"/>
              </w:numPr>
              <w:spacing w:after="0"/>
            </w:pPr>
            <w:r w:rsidRPr="005950D2">
              <w:t xml:space="preserve">The reason or reasons for the denial; </w:t>
            </w:r>
          </w:p>
          <w:p w14:paraId="40AA92E5" w14:textId="77777777" w:rsidR="00E66958" w:rsidRPr="005950D2" w:rsidRDefault="00E66958" w:rsidP="002B215C">
            <w:pPr>
              <w:pStyle w:val="BodyText"/>
              <w:numPr>
                <w:ilvl w:val="0"/>
                <w:numId w:val="10"/>
              </w:numPr>
              <w:spacing w:after="0"/>
            </w:pPr>
            <w:r w:rsidRPr="005950D2">
              <w:t>The date of the decision; and</w:t>
            </w:r>
          </w:p>
          <w:p w14:paraId="6AD21F26" w14:textId="77777777" w:rsidR="00E66958" w:rsidRPr="005950D2" w:rsidRDefault="00E66958" w:rsidP="002B215C">
            <w:pPr>
              <w:pStyle w:val="BodyText"/>
              <w:numPr>
                <w:ilvl w:val="0"/>
                <w:numId w:val="10"/>
              </w:numPr>
              <w:spacing w:after="0"/>
            </w:pPr>
            <w:r w:rsidRPr="005950D2">
              <w:t>Instructions for appeal or reconsideration.</w:t>
            </w:r>
          </w:p>
          <w:p w14:paraId="1A01EB58" w14:textId="77777777" w:rsidR="00E66958" w:rsidRPr="005950D2" w:rsidRDefault="00E66958" w:rsidP="00E66958">
            <w:pPr>
              <w:pStyle w:val="BodyText"/>
              <w:ind w:left="360"/>
            </w:pPr>
          </w:p>
          <w:p w14:paraId="56AE503B" w14:textId="77777777" w:rsidR="00E66958" w:rsidRPr="005950D2" w:rsidRDefault="00E66958" w:rsidP="002B215C">
            <w:pPr>
              <w:pStyle w:val="BodyText"/>
              <w:numPr>
                <w:ilvl w:val="0"/>
                <w:numId w:val="9"/>
              </w:numPr>
              <w:spacing w:after="0"/>
            </w:pPr>
            <w:r w:rsidRPr="005950D2">
              <w:t xml:space="preserve">When the applicant does not provide requested information and there is not enough information available for the </w:t>
            </w:r>
            <w:r>
              <w:t>District</w:t>
            </w:r>
            <w:r w:rsidRPr="005950D2">
              <w:t xml:space="preserve"> to determine eligibility, the denial notice also includes:</w:t>
            </w:r>
          </w:p>
          <w:p w14:paraId="7848C949" w14:textId="77777777" w:rsidR="00E66958" w:rsidRPr="005950D2" w:rsidRDefault="00E66958" w:rsidP="00E66958">
            <w:pPr>
              <w:pStyle w:val="BodyText"/>
              <w:ind w:left="360"/>
            </w:pPr>
          </w:p>
          <w:p w14:paraId="1B5EFE44" w14:textId="77777777" w:rsidR="00E66958" w:rsidRPr="005950D2" w:rsidRDefault="00E66958" w:rsidP="002B215C">
            <w:pPr>
              <w:pStyle w:val="BodyText"/>
              <w:numPr>
                <w:ilvl w:val="0"/>
                <w:numId w:val="11"/>
              </w:numPr>
              <w:spacing w:after="0"/>
            </w:pPr>
            <w:r w:rsidRPr="005950D2">
              <w:t>A description of the information that was requested and not provided, including the date the information was requested;</w:t>
            </w:r>
            <w:r w:rsidRPr="005950D2">
              <w:br/>
            </w:r>
          </w:p>
          <w:p w14:paraId="264D3D36" w14:textId="77777777" w:rsidR="00E66958" w:rsidRPr="005950D2" w:rsidRDefault="00E66958" w:rsidP="002B215C">
            <w:pPr>
              <w:pStyle w:val="BodyText"/>
              <w:numPr>
                <w:ilvl w:val="0"/>
                <w:numId w:val="11"/>
              </w:numPr>
              <w:spacing w:after="0"/>
            </w:pPr>
            <w:r w:rsidRPr="005950D2">
              <w:t xml:space="preserve">A statement that eligibility for charity care cannot be established based on information available to the </w:t>
            </w:r>
            <w:r>
              <w:t>District</w:t>
            </w:r>
            <w:r w:rsidRPr="005950D2">
              <w:t>; and</w:t>
            </w:r>
          </w:p>
          <w:p w14:paraId="7C321788" w14:textId="77777777" w:rsidR="00E66958" w:rsidRPr="005950D2" w:rsidRDefault="00E66958" w:rsidP="00E66958">
            <w:pPr>
              <w:pStyle w:val="BodyText"/>
              <w:ind w:left="720"/>
            </w:pPr>
          </w:p>
          <w:p w14:paraId="28BDB139" w14:textId="77777777" w:rsidR="00E66958" w:rsidRDefault="00E66958" w:rsidP="002B215C">
            <w:pPr>
              <w:pStyle w:val="BodyText"/>
              <w:numPr>
                <w:ilvl w:val="0"/>
                <w:numId w:val="11"/>
              </w:numPr>
              <w:spacing w:after="0"/>
            </w:pPr>
            <w:r w:rsidRPr="005950D2">
              <w:t xml:space="preserve">That eligibility will be determined if, within thirty days from the date of the denial notice, the applicant provides all specified information previously requested but not provided. </w:t>
            </w:r>
          </w:p>
          <w:p w14:paraId="10449214" w14:textId="77777777" w:rsidR="00E66958" w:rsidRPr="005950D2" w:rsidRDefault="00E66958" w:rsidP="00E66958">
            <w:pPr>
              <w:pStyle w:val="BodyText"/>
            </w:pPr>
          </w:p>
          <w:p w14:paraId="31A4CFD9" w14:textId="77777777" w:rsidR="00E66958" w:rsidRPr="005950D2" w:rsidRDefault="00E66958" w:rsidP="002B215C">
            <w:pPr>
              <w:pStyle w:val="BodyText"/>
              <w:numPr>
                <w:ilvl w:val="0"/>
                <w:numId w:val="9"/>
              </w:numPr>
              <w:spacing w:after="0"/>
            </w:pPr>
            <w:r w:rsidRPr="005950D2">
              <w:t xml:space="preserve">The </w:t>
            </w:r>
            <w:r>
              <w:t xml:space="preserve">Director of Finance </w:t>
            </w:r>
            <w:r w:rsidRPr="005950D2">
              <w:t>will review all appeals. If this review affirms the previous denial of financial assistance and charity care, written notification will be sent to the responsible party and the Department of Health in accordance with state law.</w:t>
            </w:r>
          </w:p>
          <w:p w14:paraId="1AC695B8" w14:textId="77777777" w:rsidR="00E66958" w:rsidRPr="005950D2" w:rsidRDefault="00E66958" w:rsidP="00E66958">
            <w:pPr>
              <w:pStyle w:val="BodyText"/>
            </w:pPr>
          </w:p>
          <w:p w14:paraId="4F6A7E2C" w14:textId="77777777" w:rsidR="00E66958" w:rsidRDefault="00E66958" w:rsidP="00E66958">
            <w:pPr>
              <w:pStyle w:val="BodyText"/>
            </w:pPr>
            <w:r w:rsidRPr="005950D2">
              <w:t xml:space="preserve">G.  If a patient has been found eligible for financial assistance or charity care and continues receiving services for an extended period of time without completing a new application, the </w:t>
            </w:r>
            <w:r>
              <w:t>District</w:t>
            </w:r>
            <w:r w:rsidRPr="005950D2">
              <w:t xml:space="preserve"> shall re-evaluate the patient’s eligibility for financial assistance and charity care at least annually to confirm that the patient remains eligible.  The </w:t>
            </w:r>
            <w:r>
              <w:t>District</w:t>
            </w:r>
            <w:r w:rsidRPr="005950D2">
              <w:t xml:space="preserve"> may require the responsible party to submit a new financial assistance and charity care application and documentation.  </w:t>
            </w:r>
          </w:p>
          <w:p w14:paraId="43773F04" w14:textId="77777777" w:rsidR="00173D5C" w:rsidRPr="005950D2" w:rsidRDefault="00173D5C" w:rsidP="00E66958">
            <w:pPr>
              <w:pStyle w:val="BodyText"/>
            </w:pPr>
            <w:r>
              <w:t>H. In accordance with WAC 246-453-020(11) i</w:t>
            </w:r>
            <w:r w:rsidRPr="00173D5C">
              <w:t xml:space="preserve">n the event that a responsible party pays a portion or all of the charges related to appropriate hospital-based medical care services, and is subsequently found to have met the charity care criteria at the time that services were provided, any payments in excess of the amount determined to be appropriate </w:t>
            </w:r>
            <w:r w:rsidR="0056616C">
              <w:t>sh</w:t>
            </w:r>
            <w:r w:rsidRPr="00173D5C">
              <w:t>all be refunded to the patient within thirty days of achieving the charity care designation.</w:t>
            </w:r>
          </w:p>
          <w:p w14:paraId="50B95EE9" w14:textId="77777777" w:rsidR="00E66958" w:rsidRPr="005950D2" w:rsidRDefault="00E66958" w:rsidP="00E66958">
            <w:pPr>
              <w:pStyle w:val="BodyText"/>
            </w:pPr>
          </w:p>
          <w:p w14:paraId="727ADE0B" w14:textId="77777777" w:rsidR="00E66958" w:rsidRPr="005950D2" w:rsidRDefault="00E66958" w:rsidP="00E66958">
            <w:pPr>
              <w:pStyle w:val="BodyText"/>
            </w:pPr>
            <w:r w:rsidRPr="005950D2">
              <w:t>DOCUMENTATION AND RECORDS</w:t>
            </w:r>
          </w:p>
          <w:p w14:paraId="6EA53E2F" w14:textId="77777777" w:rsidR="00E66958" w:rsidRPr="005950D2" w:rsidRDefault="00E66958" w:rsidP="00E66958">
            <w:pPr>
              <w:pStyle w:val="BodyText"/>
            </w:pPr>
          </w:p>
          <w:p w14:paraId="544F8A62" w14:textId="77777777" w:rsidR="00E66958" w:rsidRPr="005950D2" w:rsidRDefault="00E66958" w:rsidP="002B215C">
            <w:pPr>
              <w:pStyle w:val="BodyText"/>
              <w:numPr>
                <w:ilvl w:val="0"/>
                <w:numId w:val="6"/>
              </w:numPr>
              <w:spacing w:after="0"/>
            </w:pPr>
            <w:r w:rsidRPr="005950D2">
              <w:lastRenderedPageBreak/>
              <w:t xml:space="preserve">Confidentiality: All information relating to the application will be kept confidential. Copies of documents that support the application will be kept with the application form. </w:t>
            </w:r>
          </w:p>
          <w:p w14:paraId="0A7CAE71" w14:textId="77777777" w:rsidR="00E66958" w:rsidRPr="005950D2" w:rsidRDefault="00E66958" w:rsidP="00E66958">
            <w:pPr>
              <w:pStyle w:val="BodyText"/>
            </w:pPr>
          </w:p>
          <w:p w14:paraId="6C3CDA8C" w14:textId="77777777" w:rsidR="00E66958" w:rsidRPr="005950D2" w:rsidRDefault="00E66958" w:rsidP="002B215C">
            <w:pPr>
              <w:pStyle w:val="BodyText"/>
              <w:numPr>
                <w:ilvl w:val="0"/>
                <w:numId w:val="6"/>
              </w:numPr>
              <w:spacing w:after="0"/>
            </w:pPr>
            <w:r w:rsidRPr="005950D2">
              <w:t xml:space="preserve">Documents pertaining to financial assistance and charity care shall be retained for five (5) years. </w:t>
            </w:r>
          </w:p>
          <w:p w14:paraId="75992138" w14:textId="77777777" w:rsidR="004B6FFB" w:rsidRPr="00B00C53" w:rsidRDefault="004B6FFB" w:rsidP="001E5D96"/>
        </w:tc>
        <w:tc>
          <w:tcPr>
            <w:tcW w:w="1548" w:type="dxa"/>
          </w:tcPr>
          <w:p w14:paraId="0E9C64FF" w14:textId="77777777" w:rsidR="006F3B86" w:rsidRPr="00393D0E" w:rsidRDefault="002216BB" w:rsidP="00CF5199">
            <w:pPr>
              <w:rPr>
                <w:b/>
                <w:i/>
                <w:sz w:val="18"/>
                <w:szCs w:val="18"/>
              </w:rPr>
            </w:pPr>
            <w:r>
              <w:rPr>
                <w:b/>
                <w:i/>
                <w:sz w:val="18"/>
                <w:szCs w:val="18"/>
              </w:rPr>
              <w:lastRenderedPageBreak/>
              <w:t>POSITION(S) RESPONSIBLE</w:t>
            </w:r>
          </w:p>
          <w:p w14:paraId="20DB43A9" w14:textId="77777777" w:rsidR="009B54E8" w:rsidRPr="009B54E8" w:rsidRDefault="009B54E8" w:rsidP="009B54E8"/>
          <w:p w14:paraId="16BF66A4" w14:textId="77777777" w:rsidR="009B54E8" w:rsidRDefault="00EA771C" w:rsidP="009B54E8">
            <w:r>
              <w:t>PFS</w:t>
            </w:r>
            <w:r w:rsidR="008635F2">
              <w:t xml:space="preserve"> Director</w:t>
            </w:r>
          </w:p>
          <w:p w14:paraId="47D1568D" w14:textId="77777777" w:rsidR="008635F2" w:rsidRDefault="008635F2" w:rsidP="009B54E8"/>
          <w:p w14:paraId="44F2492C" w14:textId="77777777" w:rsidR="00EA771C" w:rsidRDefault="00EA771C" w:rsidP="009B54E8">
            <w:r>
              <w:t>Patient Acct</w:t>
            </w:r>
          </w:p>
          <w:p w14:paraId="1DEDF0AF" w14:textId="77777777" w:rsidR="008635F2" w:rsidRDefault="00EA771C" w:rsidP="009B54E8">
            <w:r>
              <w:t>Reps.</w:t>
            </w:r>
          </w:p>
          <w:p w14:paraId="4C3718EE" w14:textId="77777777" w:rsidR="00E66958" w:rsidRDefault="00E66958" w:rsidP="009B54E8"/>
          <w:p w14:paraId="78C43481" w14:textId="77777777" w:rsidR="00E66958" w:rsidRDefault="00E66958" w:rsidP="009B54E8">
            <w:r>
              <w:t>Business Office Staff</w:t>
            </w:r>
          </w:p>
          <w:p w14:paraId="1A1F3519" w14:textId="77777777" w:rsidR="008635F2" w:rsidRDefault="008635F2" w:rsidP="009B54E8"/>
          <w:p w14:paraId="3A44B9DA" w14:textId="77777777" w:rsidR="008635F2" w:rsidRDefault="008635F2" w:rsidP="009B54E8">
            <w:r>
              <w:t>Registration</w:t>
            </w:r>
          </w:p>
          <w:p w14:paraId="799ABBC1" w14:textId="77777777" w:rsidR="008635F2" w:rsidRDefault="008635F2" w:rsidP="009B54E8">
            <w:r>
              <w:t>Staff</w:t>
            </w:r>
          </w:p>
          <w:p w14:paraId="4021D9F8" w14:textId="77777777" w:rsidR="008635F2" w:rsidRDefault="008635F2" w:rsidP="009B54E8"/>
          <w:p w14:paraId="6DB3C67F" w14:textId="77777777" w:rsidR="00EA771C" w:rsidRDefault="00BA4235" w:rsidP="009B54E8">
            <w:r>
              <w:t>Director of Finance</w:t>
            </w:r>
          </w:p>
          <w:p w14:paraId="24D2FA50" w14:textId="77777777" w:rsidR="0005287B" w:rsidRDefault="0005287B" w:rsidP="009B54E8"/>
          <w:p w14:paraId="4CD9926C" w14:textId="77777777" w:rsidR="0005287B" w:rsidRDefault="00B44901" w:rsidP="009B54E8">
            <w:r>
              <w:t>CEO</w:t>
            </w:r>
          </w:p>
          <w:p w14:paraId="51D31E63" w14:textId="77777777" w:rsidR="0005287B" w:rsidRDefault="0005287B" w:rsidP="009B54E8"/>
          <w:p w14:paraId="2B419E0C" w14:textId="77777777" w:rsidR="0005287B" w:rsidRDefault="0005287B" w:rsidP="009B54E8"/>
          <w:p w14:paraId="0F590349" w14:textId="77777777" w:rsidR="0005287B" w:rsidRDefault="0005287B" w:rsidP="009B54E8"/>
          <w:p w14:paraId="64DFC196" w14:textId="77777777" w:rsidR="0005287B" w:rsidRDefault="0005287B" w:rsidP="009B54E8"/>
          <w:p w14:paraId="77128EED" w14:textId="77777777" w:rsidR="0005287B" w:rsidRDefault="0005287B" w:rsidP="009B54E8"/>
          <w:p w14:paraId="1E020878" w14:textId="77777777" w:rsidR="0005287B" w:rsidRDefault="0005287B" w:rsidP="009B54E8"/>
          <w:p w14:paraId="4F0BAC80" w14:textId="77777777" w:rsidR="0005287B" w:rsidRDefault="0005287B" w:rsidP="009B54E8"/>
          <w:p w14:paraId="0DE57A3A" w14:textId="77777777" w:rsidR="0005287B" w:rsidRDefault="0005287B" w:rsidP="009B54E8"/>
          <w:p w14:paraId="378EC0BD" w14:textId="77777777" w:rsidR="0005287B" w:rsidRDefault="0005287B" w:rsidP="009B54E8"/>
          <w:p w14:paraId="7A84D8F1" w14:textId="77777777" w:rsidR="0005287B" w:rsidRDefault="0005287B" w:rsidP="009B54E8"/>
          <w:p w14:paraId="55837DED" w14:textId="77777777" w:rsidR="0005287B" w:rsidRDefault="0005287B" w:rsidP="009B54E8"/>
          <w:p w14:paraId="3082C7FD" w14:textId="77777777" w:rsidR="0005287B" w:rsidRDefault="0005287B" w:rsidP="009B54E8"/>
          <w:p w14:paraId="243EF50D" w14:textId="77777777" w:rsidR="0005287B" w:rsidRDefault="0005287B" w:rsidP="009B54E8"/>
          <w:p w14:paraId="1E4BB9C8" w14:textId="77777777" w:rsidR="0005287B" w:rsidRDefault="0005287B" w:rsidP="009B54E8"/>
          <w:p w14:paraId="5A230120" w14:textId="77777777" w:rsidR="0005287B" w:rsidRDefault="0005287B" w:rsidP="009B54E8"/>
          <w:p w14:paraId="0BEF0FCE" w14:textId="77777777" w:rsidR="0005287B" w:rsidRDefault="0005287B" w:rsidP="009B54E8"/>
          <w:p w14:paraId="6D3E09E1" w14:textId="77777777" w:rsidR="0005287B" w:rsidRDefault="0005287B" w:rsidP="009B54E8"/>
          <w:p w14:paraId="000DF7DA" w14:textId="77777777" w:rsidR="0005287B" w:rsidRDefault="0005287B" w:rsidP="009B54E8"/>
          <w:p w14:paraId="32EA0418" w14:textId="77777777" w:rsidR="0005287B" w:rsidRDefault="0005287B" w:rsidP="009B54E8"/>
          <w:p w14:paraId="56ABD267" w14:textId="77777777" w:rsidR="0005287B" w:rsidRDefault="0005287B" w:rsidP="009B54E8"/>
          <w:p w14:paraId="18B39E0D" w14:textId="77777777" w:rsidR="0005287B" w:rsidRDefault="0005287B" w:rsidP="009B54E8"/>
          <w:p w14:paraId="3DC30A07" w14:textId="77777777" w:rsidR="0005287B" w:rsidRDefault="0005287B" w:rsidP="009B54E8"/>
          <w:p w14:paraId="7E6475F2" w14:textId="77777777" w:rsidR="0005287B" w:rsidRDefault="0005287B" w:rsidP="009B54E8"/>
          <w:p w14:paraId="6F0DC916" w14:textId="77777777" w:rsidR="009B54E8" w:rsidRPr="009B54E8" w:rsidRDefault="009B54E8" w:rsidP="00EA37B4"/>
        </w:tc>
      </w:tr>
      <w:bookmarkEnd w:id="0"/>
    </w:tbl>
    <w:p w14:paraId="2E2163B6" w14:textId="77777777" w:rsidR="007202B8" w:rsidRDefault="007202B8" w:rsidP="00EA37B4"/>
    <w:p w14:paraId="51FAFFE1" w14:textId="77777777" w:rsidR="008066F0" w:rsidRDefault="008066F0" w:rsidP="00EA37B4"/>
    <w:p w14:paraId="25372E83" w14:textId="77777777" w:rsidR="008066F0" w:rsidRDefault="008066F0" w:rsidP="00EA37B4"/>
    <w:p w14:paraId="51000DEA" w14:textId="77777777" w:rsidR="008066F0" w:rsidRDefault="008066F0" w:rsidP="00EA37B4"/>
    <w:p w14:paraId="0A2297F0" w14:textId="77777777" w:rsidR="008066F0" w:rsidRDefault="008066F0" w:rsidP="00EA37B4"/>
    <w:sectPr w:rsidR="008066F0" w:rsidSect="00EA37B4">
      <w:headerReference w:type="default" r:id="rId7"/>
      <w:footerReference w:type="default" r:id="rId8"/>
      <w:pgSz w:w="12240" w:h="15840"/>
      <w:pgMar w:top="1440" w:right="1800" w:bottom="19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89CCB" w14:textId="77777777" w:rsidR="00C00556" w:rsidRDefault="00C00556">
      <w:r>
        <w:separator/>
      </w:r>
    </w:p>
  </w:endnote>
  <w:endnote w:type="continuationSeparator" w:id="0">
    <w:p w14:paraId="6582E6AB" w14:textId="77777777" w:rsidR="00C00556" w:rsidRDefault="00C0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4D3CE" w14:textId="77777777" w:rsidR="00ED6D2F" w:rsidRDefault="00ED6D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B4B0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B4B0B">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6AA9B" w14:textId="77777777" w:rsidR="00C00556" w:rsidRDefault="00C00556">
      <w:r>
        <w:separator/>
      </w:r>
    </w:p>
  </w:footnote>
  <w:footnote w:type="continuationSeparator" w:id="0">
    <w:p w14:paraId="31E8D5B6" w14:textId="77777777" w:rsidR="00C00556" w:rsidRDefault="00C00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4"/>
      <w:gridCol w:w="4218"/>
    </w:tblGrid>
    <w:tr w:rsidR="00ED6D2F" w14:paraId="044AECE8" w14:textId="77777777">
      <w:tblPrEx>
        <w:tblCellMar>
          <w:top w:w="0" w:type="dxa"/>
          <w:bottom w:w="0" w:type="dxa"/>
        </w:tblCellMar>
      </w:tblPrEx>
      <w:trPr>
        <w:trHeight w:val="419"/>
      </w:trPr>
      <w:tc>
        <w:tcPr>
          <w:tcW w:w="4320" w:type="dxa"/>
          <w:vMerge w:val="restart"/>
        </w:tcPr>
        <w:p w14:paraId="11851A65" w14:textId="77777777" w:rsidR="00ED6D2F" w:rsidRDefault="009C5E8F" w:rsidP="007202B8">
          <w:pPr>
            <w:pStyle w:val="Header"/>
            <w:tabs>
              <w:tab w:val="clear" w:pos="8640"/>
            </w:tabs>
            <w:jc w:val="right"/>
          </w:pPr>
          <w:r>
            <w:rPr>
              <w:noProof/>
            </w:rPr>
            <w:drawing>
              <wp:anchor distT="0" distB="0" distL="114300" distR="114300" simplePos="0" relativeHeight="251658240" behindDoc="0" locked="0" layoutInCell="1" allowOverlap="1" wp14:anchorId="76117ACE" wp14:editId="17A13490">
                <wp:simplePos x="0" y="0"/>
                <wp:positionH relativeFrom="margin">
                  <wp:posOffset>88265</wp:posOffset>
                </wp:positionH>
                <wp:positionV relativeFrom="margin">
                  <wp:posOffset>52070</wp:posOffset>
                </wp:positionV>
                <wp:extent cx="2286000" cy="9042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H_Primarylogo_medium.jpg"/>
                        <pic:cNvPicPr/>
                      </pic:nvPicPr>
                      <pic:blipFill>
                        <a:blip r:embed="rId1">
                          <a:extLst>
                            <a:ext uri="{28A0092B-C50C-407E-A947-70E740481C1C}">
                              <a14:useLocalDpi xmlns:a14="http://schemas.microsoft.com/office/drawing/2010/main" val="0"/>
                            </a:ext>
                          </a:extLst>
                        </a:blip>
                        <a:stretch>
                          <a:fillRect/>
                        </a:stretch>
                      </pic:blipFill>
                      <pic:spPr>
                        <a:xfrm>
                          <a:off x="0" y="0"/>
                          <a:ext cx="2286000" cy="904240"/>
                        </a:xfrm>
                        <a:prstGeom prst="rect">
                          <a:avLst/>
                        </a:prstGeom>
                      </pic:spPr>
                    </pic:pic>
                  </a:graphicData>
                </a:graphic>
                <wp14:sizeRelH relativeFrom="margin">
                  <wp14:pctWidth>0</wp14:pctWidth>
                </wp14:sizeRelH>
                <wp14:sizeRelV relativeFrom="margin">
                  <wp14:pctHeight>0</wp14:pctHeight>
                </wp14:sizeRelV>
              </wp:anchor>
            </w:drawing>
          </w:r>
        </w:p>
      </w:tc>
      <w:tc>
        <w:tcPr>
          <w:tcW w:w="4320" w:type="dxa"/>
        </w:tcPr>
        <w:p w14:paraId="3A5259C7" w14:textId="77777777" w:rsidR="00ED6D2F" w:rsidRDefault="00ED6D2F" w:rsidP="00DF76A0">
          <w:pPr>
            <w:pStyle w:val="Header"/>
            <w:tabs>
              <w:tab w:val="clear" w:pos="8640"/>
            </w:tabs>
          </w:pPr>
          <w:r>
            <w:t xml:space="preserve">Procedure Number: </w:t>
          </w:r>
          <w:r w:rsidR="00A035CD">
            <w:t>PR060-222</w:t>
          </w:r>
        </w:p>
      </w:tc>
    </w:tr>
    <w:tr w:rsidR="00ED6D2F" w14:paraId="11103A85" w14:textId="77777777">
      <w:tblPrEx>
        <w:tblCellMar>
          <w:top w:w="0" w:type="dxa"/>
          <w:bottom w:w="0" w:type="dxa"/>
        </w:tblCellMar>
      </w:tblPrEx>
      <w:trPr>
        <w:trHeight w:val="419"/>
      </w:trPr>
      <w:tc>
        <w:tcPr>
          <w:tcW w:w="4320" w:type="dxa"/>
          <w:vMerge/>
        </w:tcPr>
        <w:p w14:paraId="496F29F1" w14:textId="77777777" w:rsidR="00ED6D2F" w:rsidRDefault="00ED6D2F" w:rsidP="007202B8">
          <w:pPr>
            <w:pStyle w:val="Header"/>
            <w:tabs>
              <w:tab w:val="clear" w:pos="8640"/>
            </w:tabs>
            <w:jc w:val="right"/>
          </w:pPr>
        </w:p>
      </w:tc>
      <w:tc>
        <w:tcPr>
          <w:tcW w:w="4320" w:type="dxa"/>
        </w:tcPr>
        <w:p w14:paraId="48A8DC17" w14:textId="77777777" w:rsidR="00ED6D2F" w:rsidRDefault="003B1A93" w:rsidP="00DF76A0">
          <w:pPr>
            <w:pStyle w:val="Header"/>
            <w:tabs>
              <w:tab w:val="clear" w:pos="8640"/>
            </w:tabs>
          </w:pPr>
          <w:r>
            <w:t>Effective Date:  3/1/2017</w:t>
          </w:r>
        </w:p>
      </w:tc>
    </w:tr>
    <w:tr w:rsidR="00ED6D2F" w14:paraId="66D91ADC" w14:textId="77777777">
      <w:tblPrEx>
        <w:tblCellMar>
          <w:top w:w="0" w:type="dxa"/>
          <w:bottom w:w="0" w:type="dxa"/>
        </w:tblCellMar>
      </w:tblPrEx>
      <w:trPr>
        <w:trHeight w:val="649"/>
      </w:trPr>
      <w:tc>
        <w:tcPr>
          <w:tcW w:w="4320" w:type="dxa"/>
          <w:vMerge/>
        </w:tcPr>
        <w:p w14:paraId="36A1C3D4" w14:textId="77777777" w:rsidR="00ED6D2F" w:rsidRDefault="00ED6D2F" w:rsidP="007202B8">
          <w:pPr>
            <w:pStyle w:val="Header"/>
            <w:tabs>
              <w:tab w:val="clear" w:pos="8640"/>
            </w:tabs>
            <w:jc w:val="right"/>
          </w:pPr>
        </w:p>
      </w:tc>
      <w:tc>
        <w:tcPr>
          <w:tcW w:w="4320" w:type="dxa"/>
        </w:tcPr>
        <w:p w14:paraId="76E268BD" w14:textId="77777777" w:rsidR="00ED6D2F" w:rsidRDefault="00ED6D2F" w:rsidP="00DF76A0">
          <w:pPr>
            <w:pStyle w:val="Header"/>
            <w:tabs>
              <w:tab w:val="clear" w:pos="8640"/>
            </w:tabs>
          </w:pPr>
          <w:r>
            <w:t>Title: Charity Care</w:t>
          </w:r>
        </w:p>
      </w:tc>
    </w:tr>
  </w:tbl>
  <w:p w14:paraId="31E86208" w14:textId="77777777" w:rsidR="00ED6D2F" w:rsidRDefault="00ED6D2F" w:rsidP="007202B8">
    <w:pPr>
      <w:pStyle w:val="Header"/>
      <w:tabs>
        <w:tab w:val="clear" w:pos="864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4A7F"/>
    <w:multiLevelType w:val="singleLevel"/>
    <w:tmpl w:val="5F9E96FC"/>
    <w:lvl w:ilvl="0">
      <w:start w:val="1"/>
      <w:numFmt w:val="decimal"/>
      <w:lvlText w:val="%1."/>
      <w:lvlJc w:val="left"/>
      <w:pPr>
        <w:tabs>
          <w:tab w:val="num" w:pos="720"/>
        </w:tabs>
        <w:ind w:left="720" w:hanging="360"/>
      </w:pPr>
      <w:rPr>
        <w:rFonts w:hint="default"/>
      </w:rPr>
    </w:lvl>
  </w:abstractNum>
  <w:abstractNum w:abstractNumId="1">
    <w:nsid w:val="157D1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747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5B7247F"/>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288247D0"/>
    <w:multiLevelType w:val="singleLevel"/>
    <w:tmpl w:val="713EB208"/>
    <w:lvl w:ilvl="0">
      <w:start w:val="1"/>
      <w:numFmt w:val="decimal"/>
      <w:lvlText w:val="%1."/>
      <w:lvlJc w:val="left"/>
      <w:pPr>
        <w:tabs>
          <w:tab w:val="num" w:pos="720"/>
        </w:tabs>
        <w:ind w:left="720" w:hanging="360"/>
      </w:pPr>
      <w:rPr>
        <w:rFonts w:hint="default"/>
        <w:sz w:val="22"/>
      </w:rPr>
    </w:lvl>
  </w:abstractNum>
  <w:abstractNum w:abstractNumId="5">
    <w:nsid w:val="303B7427"/>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39A0779D"/>
    <w:multiLevelType w:val="singleLevel"/>
    <w:tmpl w:val="095C789C"/>
    <w:lvl w:ilvl="0">
      <w:start w:val="1"/>
      <w:numFmt w:val="lowerLetter"/>
      <w:lvlText w:val="%1."/>
      <w:lvlJc w:val="left"/>
      <w:pPr>
        <w:tabs>
          <w:tab w:val="num" w:pos="1080"/>
        </w:tabs>
        <w:ind w:left="1080" w:hanging="360"/>
      </w:pPr>
      <w:rPr>
        <w:rFonts w:hint="default"/>
      </w:rPr>
    </w:lvl>
  </w:abstractNum>
  <w:abstractNum w:abstractNumId="7">
    <w:nsid w:val="3BE15A82"/>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45F101F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4F3F7A04"/>
    <w:multiLevelType w:val="singleLevel"/>
    <w:tmpl w:val="6D3ADFB0"/>
    <w:lvl w:ilvl="0">
      <w:start w:val="1"/>
      <w:numFmt w:val="decimal"/>
      <w:lvlText w:val="%1."/>
      <w:lvlJc w:val="left"/>
      <w:pPr>
        <w:tabs>
          <w:tab w:val="num" w:pos="720"/>
        </w:tabs>
        <w:ind w:left="720" w:hanging="360"/>
      </w:pPr>
      <w:rPr>
        <w:rFonts w:hint="default"/>
      </w:rPr>
    </w:lvl>
  </w:abstractNum>
  <w:abstractNum w:abstractNumId="10">
    <w:nsid w:val="5AFA7AE2"/>
    <w:multiLevelType w:val="singleLevel"/>
    <w:tmpl w:val="18BA1962"/>
    <w:lvl w:ilvl="0">
      <w:start w:val="1"/>
      <w:numFmt w:val="lowerLetter"/>
      <w:lvlText w:val="%1."/>
      <w:lvlJc w:val="left"/>
      <w:pPr>
        <w:tabs>
          <w:tab w:val="num" w:pos="1080"/>
        </w:tabs>
        <w:ind w:left="1080" w:hanging="360"/>
      </w:pPr>
      <w:rPr>
        <w:rFonts w:hint="default"/>
      </w:rPr>
    </w:lvl>
  </w:abstractNum>
  <w:abstractNum w:abstractNumId="11">
    <w:nsid w:val="63B56B1B"/>
    <w:multiLevelType w:val="singleLevel"/>
    <w:tmpl w:val="6BE6D572"/>
    <w:lvl w:ilvl="0">
      <w:start w:val="1"/>
      <w:numFmt w:val="decimal"/>
      <w:lvlText w:val="%1."/>
      <w:lvlJc w:val="left"/>
      <w:pPr>
        <w:tabs>
          <w:tab w:val="num" w:pos="720"/>
        </w:tabs>
        <w:ind w:left="720" w:hanging="360"/>
      </w:pPr>
      <w:rPr>
        <w:rFonts w:hint="default"/>
      </w:rPr>
    </w:lvl>
  </w:abstractNum>
  <w:abstractNum w:abstractNumId="12">
    <w:nsid w:val="6B61486A"/>
    <w:multiLevelType w:val="singleLevel"/>
    <w:tmpl w:val="A5FE7904"/>
    <w:lvl w:ilvl="0">
      <w:start w:val="1"/>
      <w:numFmt w:val="lowerLetter"/>
      <w:lvlText w:val="%1."/>
      <w:lvlJc w:val="left"/>
      <w:pPr>
        <w:tabs>
          <w:tab w:val="num" w:pos="1080"/>
        </w:tabs>
        <w:ind w:left="1080" w:hanging="360"/>
      </w:pPr>
      <w:rPr>
        <w:rFonts w:hint="default"/>
      </w:rPr>
    </w:lvl>
  </w:abstractNum>
  <w:abstractNum w:abstractNumId="13">
    <w:nsid w:val="76FB5B94"/>
    <w:multiLevelType w:val="hybridMultilevel"/>
    <w:tmpl w:val="C8A87C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0"/>
  </w:num>
  <w:num w:numId="5">
    <w:abstractNumId w:val="10"/>
  </w:num>
  <w:num w:numId="6">
    <w:abstractNumId w:val="7"/>
  </w:num>
  <w:num w:numId="7">
    <w:abstractNumId w:val="3"/>
  </w:num>
  <w:num w:numId="8">
    <w:abstractNumId w:val="11"/>
  </w:num>
  <w:num w:numId="9">
    <w:abstractNumId w:val="4"/>
  </w:num>
  <w:num w:numId="10">
    <w:abstractNumId w:val="6"/>
  </w:num>
  <w:num w:numId="11">
    <w:abstractNumId w:val="12"/>
  </w:num>
  <w:num w:numId="12">
    <w:abstractNumId w:val="1"/>
  </w:num>
  <w:num w:numId="13">
    <w:abstractNumId w:val="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DB"/>
    <w:rsid w:val="000004B7"/>
    <w:rsid w:val="00000736"/>
    <w:rsid w:val="00001500"/>
    <w:rsid w:val="000016DE"/>
    <w:rsid w:val="00001756"/>
    <w:rsid w:val="00002091"/>
    <w:rsid w:val="00002DB7"/>
    <w:rsid w:val="0000394F"/>
    <w:rsid w:val="00005876"/>
    <w:rsid w:val="000059D3"/>
    <w:rsid w:val="00006F56"/>
    <w:rsid w:val="00007895"/>
    <w:rsid w:val="00010138"/>
    <w:rsid w:val="00010626"/>
    <w:rsid w:val="000117F5"/>
    <w:rsid w:val="0001483D"/>
    <w:rsid w:val="000168D8"/>
    <w:rsid w:val="00016DF7"/>
    <w:rsid w:val="00020E5B"/>
    <w:rsid w:val="0002109E"/>
    <w:rsid w:val="00021B83"/>
    <w:rsid w:val="00022054"/>
    <w:rsid w:val="00023DB0"/>
    <w:rsid w:val="00024872"/>
    <w:rsid w:val="000264FC"/>
    <w:rsid w:val="00026DAE"/>
    <w:rsid w:val="000307FE"/>
    <w:rsid w:val="000349DE"/>
    <w:rsid w:val="000354FB"/>
    <w:rsid w:val="0003625E"/>
    <w:rsid w:val="0003684B"/>
    <w:rsid w:val="00037760"/>
    <w:rsid w:val="00040356"/>
    <w:rsid w:val="00040A03"/>
    <w:rsid w:val="000435F5"/>
    <w:rsid w:val="00044F13"/>
    <w:rsid w:val="00045844"/>
    <w:rsid w:val="00045AFF"/>
    <w:rsid w:val="00050469"/>
    <w:rsid w:val="000507EC"/>
    <w:rsid w:val="00051120"/>
    <w:rsid w:val="000517FF"/>
    <w:rsid w:val="0005235D"/>
    <w:rsid w:val="000523CE"/>
    <w:rsid w:val="0005287B"/>
    <w:rsid w:val="000530B4"/>
    <w:rsid w:val="000545D5"/>
    <w:rsid w:val="00055C2E"/>
    <w:rsid w:val="000566F0"/>
    <w:rsid w:val="00057D00"/>
    <w:rsid w:val="0006014B"/>
    <w:rsid w:val="000621E4"/>
    <w:rsid w:val="0006248B"/>
    <w:rsid w:val="000652A5"/>
    <w:rsid w:val="0006601F"/>
    <w:rsid w:val="00067DB2"/>
    <w:rsid w:val="000707F0"/>
    <w:rsid w:val="00071386"/>
    <w:rsid w:val="000713C8"/>
    <w:rsid w:val="00072BB7"/>
    <w:rsid w:val="00072E25"/>
    <w:rsid w:val="00073499"/>
    <w:rsid w:val="000735B5"/>
    <w:rsid w:val="0007386E"/>
    <w:rsid w:val="00073DF7"/>
    <w:rsid w:val="00074288"/>
    <w:rsid w:val="000758C6"/>
    <w:rsid w:val="00075EAE"/>
    <w:rsid w:val="00077745"/>
    <w:rsid w:val="00077C73"/>
    <w:rsid w:val="0008220F"/>
    <w:rsid w:val="00082F41"/>
    <w:rsid w:val="00082FE2"/>
    <w:rsid w:val="0008370A"/>
    <w:rsid w:val="000837A9"/>
    <w:rsid w:val="00084B17"/>
    <w:rsid w:val="00085431"/>
    <w:rsid w:val="00085559"/>
    <w:rsid w:val="00086BB3"/>
    <w:rsid w:val="0008725D"/>
    <w:rsid w:val="00087E1F"/>
    <w:rsid w:val="0009081B"/>
    <w:rsid w:val="00092C62"/>
    <w:rsid w:val="00092E8D"/>
    <w:rsid w:val="00094461"/>
    <w:rsid w:val="000944C9"/>
    <w:rsid w:val="00095624"/>
    <w:rsid w:val="000957A8"/>
    <w:rsid w:val="00097315"/>
    <w:rsid w:val="000A05C1"/>
    <w:rsid w:val="000A13EC"/>
    <w:rsid w:val="000A36CE"/>
    <w:rsid w:val="000A3EE4"/>
    <w:rsid w:val="000A3EFD"/>
    <w:rsid w:val="000A546B"/>
    <w:rsid w:val="000A5A63"/>
    <w:rsid w:val="000A61C0"/>
    <w:rsid w:val="000A731C"/>
    <w:rsid w:val="000B1FF2"/>
    <w:rsid w:val="000B2279"/>
    <w:rsid w:val="000B2668"/>
    <w:rsid w:val="000B4625"/>
    <w:rsid w:val="000B4A00"/>
    <w:rsid w:val="000B5305"/>
    <w:rsid w:val="000B5632"/>
    <w:rsid w:val="000B5DA0"/>
    <w:rsid w:val="000B5FBF"/>
    <w:rsid w:val="000B6D34"/>
    <w:rsid w:val="000B6D78"/>
    <w:rsid w:val="000C1AEA"/>
    <w:rsid w:val="000C303F"/>
    <w:rsid w:val="000C3C36"/>
    <w:rsid w:val="000C3DE8"/>
    <w:rsid w:val="000C4692"/>
    <w:rsid w:val="000C4767"/>
    <w:rsid w:val="000C510A"/>
    <w:rsid w:val="000C53B1"/>
    <w:rsid w:val="000C58BC"/>
    <w:rsid w:val="000C68E4"/>
    <w:rsid w:val="000C6D8B"/>
    <w:rsid w:val="000D01BD"/>
    <w:rsid w:val="000D0412"/>
    <w:rsid w:val="000D10AE"/>
    <w:rsid w:val="000D130E"/>
    <w:rsid w:val="000D1472"/>
    <w:rsid w:val="000D1F80"/>
    <w:rsid w:val="000D22A6"/>
    <w:rsid w:val="000D2A85"/>
    <w:rsid w:val="000D36D9"/>
    <w:rsid w:val="000D5232"/>
    <w:rsid w:val="000D63D5"/>
    <w:rsid w:val="000D6FE8"/>
    <w:rsid w:val="000D701F"/>
    <w:rsid w:val="000D72EE"/>
    <w:rsid w:val="000D77E1"/>
    <w:rsid w:val="000E1C51"/>
    <w:rsid w:val="000E2082"/>
    <w:rsid w:val="000E2341"/>
    <w:rsid w:val="000E2B71"/>
    <w:rsid w:val="000E309E"/>
    <w:rsid w:val="000E38A2"/>
    <w:rsid w:val="000E4A3F"/>
    <w:rsid w:val="000E4FE0"/>
    <w:rsid w:val="000E7173"/>
    <w:rsid w:val="000F1FD2"/>
    <w:rsid w:val="000F3B76"/>
    <w:rsid w:val="000F4B8B"/>
    <w:rsid w:val="000F5132"/>
    <w:rsid w:val="000F610F"/>
    <w:rsid w:val="000F6B27"/>
    <w:rsid w:val="000F6F60"/>
    <w:rsid w:val="000F7013"/>
    <w:rsid w:val="00100C5C"/>
    <w:rsid w:val="001016AC"/>
    <w:rsid w:val="0010260A"/>
    <w:rsid w:val="001034A3"/>
    <w:rsid w:val="00104F5F"/>
    <w:rsid w:val="00105157"/>
    <w:rsid w:val="00106306"/>
    <w:rsid w:val="00111AF9"/>
    <w:rsid w:val="00112CDB"/>
    <w:rsid w:val="00112D1F"/>
    <w:rsid w:val="00112EA0"/>
    <w:rsid w:val="0011320A"/>
    <w:rsid w:val="001137B5"/>
    <w:rsid w:val="001142C9"/>
    <w:rsid w:val="0011440D"/>
    <w:rsid w:val="00114FE0"/>
    <w:rsid w:val="00115280"/>
    <w:rsid w:val="00115FDC"/>
    <w:rsid w:val="00116489"/>
    <w:rsid w:val="0011663C"/>
    <w:rsid w:val="0011695A"/>
    <w:rsid w:val="001176B4"/>
    <w:rsid w:val="00121C33"/>
    <w:rsid w:val="00122170"/>
    <w:rsid w:val="00122AB1"/>
    <w:rsid w:val="00122AB8"/>
    <w:rsid w:val="00123C7A"/>
    <w:rsid w:val="00124640"/>
    <w:rsid w:val="0012506C"/>
    <w:rsid w:val="0012565E"/>
    <w:rsid w:val="0012575A"/>
    <w:rsid w:val="00126228"/>
    <w:rsid w:val="00127B44"/>
    <w:rsid w:val="0013363D"/>
    <w:rsid w:val="00133F62"/>
    <w:rsid w:val="001347F3"/>
    <w:rsid w:val="0013480E"/>
    <w:rsid w:val="00135A26"/>
    <w:rsid w:val="0013664E"/>
    <w:rsid w:val="00137DA4"/>
    <w:rsid w:val="001429DF"/>
    <w:rsid w:val="001432D3"/>
    <w:rsid w:val="0014357B"/>
    <w:rsid w:val="001452AA"/>
    <w:rsid w:val="001452F1"/>
    <w:rsid w:val="001458EB"/>
    <w:rsid w:val="001464E5"/>
    <w:rsid w:val="001479FB"/>
    <w:rsid w:val="00147F0A"/>
    <w:rsid w:val="001500E7"/>
    <w:rsid w:val="00151628"/>
    <w:rsid w:val="00151AAF"/>
    <w:rsid w:val="001523E3"/>
    <w:rsid w:val="00155225"/>
    <w:rsid w:val="001552F4"/>
    <w:rsid w:val="00155A23"/>
    <w:rsid w:val="00155E2E"/>
    <w:rsid w:val="0015707A"/>
    <w:rsid w:val="0016018F"/>
    <w:rsid w:val="00160973"/>
    <w:rsid w:val="001612BF"/>
    <w:rsid w:val="00161A0B"/>
    <w:rsid w:val="0016320C"/>
    <w:rsid w:val="001639AA"/>
    <w:rsid w:val="00163A76"/>
    <w:rsid w:val="00163C2C"/>
    <w:rsid w:val="00164462"/>
    <w:rsid w:val="00164BA1"/>
    <w:rsid w:val="001679DF"/>
    <w:rsid w:val="001702C3"/>
    <w:rsid w:val="0017181C"/>
    <w:rsid w:val="00171A39"/>
    <w:rsid w:val="00171A40"/>
    <w:rsid w:val="00172196"/>
    <w:rsid w:val="00172C27"/>
    <w:rsid w:val="00173044"/>
    <w:rsid w:val="0017373C"/>
    <w:rsid w:val="00173904"/>
    <w:rsid w:val="00173D5C"/>
    <w:rsid w:val="00174E3E"/>
    <w:rsid w:val="00174EE9"/>
    <w:rsid w:val="00175FFC"/>
    <w:rsid w:val="00177BA4"/>
    <w:rsid w:val="00181C7F"/>
    <w:rsid w:val="00182E66"/>
    <w:rsid w:val="00183318"/>
    <w:rsid w:val="0018387F"/>
    <w:rsid w:val="00184015"/>
    <w:rsid w:val="00184373"/>
    <w:rsid w:val="00184B3D"/>
    <w:rsid w:val="00185189"/>
    <w:rsid w:val="00185234"/>
    <w:rsid w:val="00187C8F"/>
    <w:rsid w:val="00187E6D"/>
    <w:rsid w:val="00192DAD"/>
    <w:rsid w:val="001950CE"/>
    <w:rsid w:val="00196551"/>
    <w:rsid w:val="001966F0"/>
    <w:rsid w:val="00196CB6"/>
    <w:rsid w:val="00197B2D"/>
    <w:rsid w:val="001A006F"/>
    <w:rsid w:val="001A090F"/>
    <w:rsid w:val="001A0A52"/>
    <w:rsid w:val="001A20E0"/>
    <w:rsid w:val="001A2BC2"/>
    <w:rsid w:val="001A315D"/>
    <w:rsid w:val="001A359C"/>
    <w:rsid w:val="001A40D9"/>
    <w:rsid w:val="001A4BBA"/>
    <w:rsid w:val="001A5741"/>
    <w:rsid w:val="001A5AE1"/>
    <w:rsid w:val="001A5E8B"/>
    <w:rsid w:val="001A5EF1"/>
    <w:rsid w:val="001A606F"/>
    <w:rsid w:val="001A6BE9"/>
    <w:rsid w:val="001A791B"/>
    <w:rsid w:val="001B122B"/>
    <w:rsid w:val="001B23ED"/>
    <w:rsid w:val="001B2505"/>
    <w:rsid w:val="001B2EBB"/>
    <w:rsid w:val="001B36AA"/>
    <w:rsid w:val="001B44B5"/>
    <w:rsid w:val="001B56E3"/>
    <w:rsid w:val="001B5DB7"/>
    <w:rsid w:val="001B5FFC"/>
    <w:rsid w:val="001B69A6"/>
    <w:rsid w:val="001B6DFE"/>
    <w:rsid w:val="001B6F4E"/>
    <w:rsid w:val="001B72E4"/>
    <w:rsid w:val="001C0868"/>
    <w:rsid w:val="001C08CF"/>
    <w:rsid w:val="001C1581"/>
    <w:rsid w:val="001C2013"/>
    <w:rsid w:val="001C230A"/>
    <w:rsid w:val="001C69B1"/>
    <w:rsid w:val="001D07CC"/>
    <w:rsid w:val="001D0ECD"/>
    <w:rsid w:val="001D1E99"/>
    <w:rsid w:val="001D1FDC"/>
    <w:rsid w:val="001D3F55"/>
    <w:rsid w:val="001D5ED5"/>
    <w:rsid w:val="001D6C99"/>
    <w:rsid w:val="001D7450"/>
    <w:rsid w:val="001D7740"/>
    <w:rsid w:val="001E0D9D"/>
    <w:rsid w:val="001E0DF9"/>
    <w:rsid w:val="001E149A"/>
    <w:rsid w:val="001E15D3"/>
    <w:rsid w:val="001E215A"/>
    <w:rsid w:val="001E49C9"/>
    <w:rsid w:val="001E4A00"/>
    <w:rsid w:val="001E5D96"/>
    <w:rsid w:val="001E6285"/>
    <w:rsid w:val="001F0077"/>
    <w:rsid w:val="001F0EF8"/>
    <w:rsid w:val="001F1013"/>
    <w:rsid w:val="001F127D"/>
    <w:rsid w:val="001F1584"/>
    <w:rsid w:val="001F31E3"/>
    <w:rsid w:val="001F3740"/>
    <w:rsid w:val="001F46C5"/>
    <w:rsid w:val="001F5312"/>
    <w:rsid w:val="001F5CC7"/>
    <w:rsid w:val="001F6401"/>
    <w:rsid w:val="001F6911"/>
    <w:rsid w:val="001F7643"/>
    <w:rsid w:val="001F791C"/>
    <w:rsid w:val="001F7F55"/>
    <w:rsid w:val="00202456"/>
    <w:rsid w:val="0020388C"/>
    <w:rsid w:val="0020690C"/>
    <w:rsid w:val="00210573"/>
    <w:rsid w:val="002111DF"/>
    <w:rsid w:val="00211274"/>
    <w:rsid w:val="00211E8D"/>
    <w:rsid w:val="002134AC"/>
    <w:rsid w:val="00213E4D"/>
    <w:rsid w:val="0021412F"/>
    <w:rsid w:val="00214718"/>
    <w:rsid w:val="00214AED"/>
    <w:rsid w:val="002161F3"/>
    <w:rsid w:val="00216C00"/>
    <w:rsid w:val="00217411"/>
    <w:rsid w:val="002174F5"/>
    <w:rsid w:val="00217B3A"/>
    <w:rsid w:val="002206CF"/>
    <w:rsid w:val="002216BB"/>
    <w:rsid w:val="002232EE"/>
    <w:rsid w:val="0022346B"/>
    <w:rsid w:val="00224601"/>
    <w:rsid w:val="00224856"/>
    <w:rsid w:val="00224B14"/>
    <w:rsid w:val="002257A3"/>
    <w:rsid w:val="002259F8"/>
    <w:rsid w:val="00225F5C"/>
    <w:rsid w:val="002262F1"/>
    <w:rsid w:val="00227657"/>
    <w:rsid w:val="0023027F"/>
    <w:rsid w:val="002309D2"/>
    <w:rsid w:val="00230D61"/>
    <w:rsid w:val="00231220"/>
    <w:rsid w:val="002336E1"/>
    <w:rsid w:val="00233F87"/>
    <w:rsid w:val="00234875"/>
    <w:rsid w:val="00234D7F"/>
    <w:rsid w:val="002352CD"/>
    <w:rsid w:val="00240241"/>
    <w:rsid w:val="002412F7"/>
    <w:rsid w:val="0024167F"/>
    <w:rsid w:val="00241CD1"/>
    <w:rsid w:val="00242424"/>
    <w:rsid w:val="002439F8"/>
    <w:rsid w:val="00243FC3"/>
    <w:rsid w:val="002446F3"/>
    <w:rsid w:val="002448AD"/>
    <w:rsid w:val="002450B9"/>
    <w:rsid w:val="00245AE1"/>
    <w:rsid w:val="00245D98"/>
    <w:rsid w:val="0024672E"/>
    <w:rsid w:val="00250A85"/>
    <w:rsid w:val="00250BB0"/>
    <w:rsid w:val="00250D81"/>
    <w:rsid w:val="00250DD6"/>
    <w:rsid w:val="00251B0A"/>
    <w:rsid w:val="0025281C"/>
    <w:rsid w:val="00252AEE"/>
    <w:rsid w:val="0025379F"/>
    <w:rsid w:val="00253F53"/>
    <w:rsid w:val="00254762"/>
    <w:rsid w:val="00255567"/>
    <w:rsid w:val="00256AFF"/>
    <w:rsid w:val="002570C3"/>
    <w:rsid w:val="0025796C"/>
    <w:rsid w:val="00260C30"/>
    <w:rsid w:val="0026145C"/>
    <w:rsid w:val="00262BEA"/>
    <w:rsid w:val="00262F64"/>
    <w:rsid w:val="002637A6"/>
    <w:rsid w:val="002649D6"/>
    <w:rsid w:val="00264D94"/>
    <w:rsid w:val="00266184"/>
    <w:rsid w:val="00267978"/>
    <w:rsid w:val="00267EAC"/>
    <w:rsid w:val="00270248"/>
    <w:rsid w:val="002703E4"/>
    <w:rsid w:val="002704C3"/>
    <w:rsid w:val="00270D5B"/>
    <w:rsid w:val="00270E81"/>
    <w:rsid w:val="00270F34"/>
    <w:rsid w:val="002721B2"/>
    <w:rsid w:val="002740C5"/>
    <w:rsid w:val="00275200"/>
    <w:rsid w:val="00276A97"/>
    <w:rsid w:val="00276B7A"/>
    <w:rsid w:val="002773D1"/>
    <w:rsid w:val="002778EA"/>
    <w:rsid w:val="00277AAE"/>
    <w:rsid w:val="00281738"/>
    <w:rsid w:val="00282AF8"/>
    <w:rsid w:val="00282DD7"/>
    <w:rsid w:val="00282DDD"/>
    <w:rsid w:val="002833EA"/>
    <w:rsid w:val="00285897"/>
    <w:rsid w:val="00286509"/>
    <w:rsid w:val="00286967"/>
    <w:rsid w:val="002877AE"/>
    <w:rsid w:val="00287878"/>
    <w:rsid w:val="002879D7"/>
    <w:rsid w:val="00290325"/>
    <w:rsid w:val="00290764"/>
    <w:rsid w:val="00291F93"/>
    <w:rsid w:val="00291FC2"/>
    <w:rsid w:val="0029212E"/>
    <w:rsid w:val="002924F3"/>
    <w:rsid w:val="00292995"/>
    <w:rsid w:val="00293F98"/>
    <w:rsid w:val="00294A2C"/>
    <w:rsid w:val="002957F5"/>
    <w:rsid w:val="0029644E"/>
    <w:rsid w:val="00296A49"/>
    <w:rsid w:val="002A0773"/>
    <w:rsid w:val="002A0A4B"/>
    <w:rsid w:val="002A10C0"/>
    <w:rsid w:val="002A17BE"/>
    <w:rsid w:val="002A1C55"/>
    <w:rsid w:val="002A22F0"/>
    <w:rsid w:val="002A2617"/>
    <w:rsid w:val="002A30E6"/>
    <w:rsid w:val="002A450F"/>
    <w:rsid w:val="002A4B6B"/>
    <w:rsid w:val="002A4D55"/>
    <w:rsid w:val="002A5BE4"/>
    <w:rsid w:val="002A5E39"/>
    <w:rsid w:val="002A6D53"/>
    <w:rsid w:val="002A756F"/>
    <w:rsid w:val="002A7D0C"/>
    <w:rsid w:val="002B013C"/>
    <w:rsid w:val="002B08C7"/>
    <w:rsid w:val="002B215C"/>
    <w:rsid w:val="002B292A"/>
    <w:rsid w:val="002B29B0"/>
    <w:rsid w:val="002B5E49"/>
    <w:rsid w:val="002B720A"/>
    <w:rsid w:val="002B7B2E"/>
    <w:rsid w:val="002C029D"/>
    <w:rsid w:val="002C05B0"/>
    <w:rsid w:val="002C1C2F"/>
    <w:rsid w:val="002C205E"/>
    <w:rsid w:val="002C3172"/>
    <w:rsid w:val="002C3766"/>
    <w:rsid w:val="002C4BB0"/>
    <w:rsid w:val="002C4FA2"/>
    <w:rsid w:val="002C5511"/>
    <w:rsid w:val="002C5825"/>
    <w:rsid w:val="002C5878"/>
    <w:rsid w:val="002C6FB6"/>
    <w:rsid w:val="002D1B23"/>
    <w:rsid w:val="002D1F1B"/>
    <w:rsid w:val="002D2DC2"/>
    <w:rsid w:val="002D34C5"/>
    <w:rsid w:val="002D381A"/>
    <w:rsid w:val="002D4177"/>
    <w:rsid w:val="002D5C69"/>
    <w:rsid w:val="002D65E3"/>
    <w:rsid w:val="002E19A3"/>
    <w:rsid w:val="002E22F4"/>
    <w:rsid w:val="002E263B"/>
    <w:rsid w:val="002E2D76"/>
    <w:rsid w:val="002E32E1"/>
    <w:rsid w:val="002E518A"/>
    <w:rsid w:val="002E604D"/>
    <w:rsid w:val="002E6124"/>
    <w:rsid w:val="002E6CE6"/>
    <w:rsid w:val="002F0C9D"/>
    <w:rsid w:val="002F1AD2"/>
    <w:rsid w:val="002F1B59"/>
    <w:rsid w:val="002F2FAF"/>
    <w:rsid w:val="002F3193"/>
    <w:rsid w:val="002F34B9"/>
    <w:rsid w:val="002F7CF2"/>
    <w:rsid w:val="002F7DFE"/>
    <w:rsid w:val="003007A0"/>
    <w:rsid w:val="00301651"/>
    <w:rsid w:val="00302238"/>
    <w:rsid w:val="003038AE"/>
    <w:rsid w:val="00305D4E"/>
    <w:rsid w:val="00306F66"/>
    <w:rsid w:val="0030792B"/>
    <w:rsid w:val="00307EC5"/>
    <w:rsid w:val="00310011"/>
    <w:rsid w:val="0031040B"/>
    <w:rsid w:val="00310FC7"/>
    <w:rsid w:val="00313F91"/>
    <w:rsid w:val="003147B1"/>
    <w:rsid w:val="00316669"/>
    <w:rsid w:val="00317475"/>
    <w:rsid w:val="00320738"/>
    <w:rsid w:val="00320BAE"/>
    <w:rsid w:val="0032196E"/>
    <w:rsid w:val="003224A0"/>
    <w:rsid w:val="003225A7"/>
    <w:rsid w:val="00322A3C"/>
    <w:rsid w:val="003233F3"/>
    <w:rsid w:val="00323F74"/>
    <w:rsid w:val="0032469A"/>
    <w:rsid w:val="00324DC1"/>
    <w:rsid w:val="0032586F"/>
    <w:rsid w:val="00326819"/>
    <w:rsid w:val="00326E40"/>
    <w:rsid w:val="00330858"/>
    <w:rsid w:val="00333711"/>
    <w:rsid w:val="0033464E"/>
    <w:rsid w:val="00335667"/>
    <w:rsid w:val="00335683"/>
    <w:rsid w:val="0033685F"/>
    <w:rsid w:val="00336B64"/>
    <w:rsid w:val="00337575"/>
    <w:rsid w:val="003423BB"/>
    <w:rsid w:val="003426F2"/>
    <w:rsid w:val="00342E76"/>
    <w:rsid w:val="00343711"/>
    <w:rsid w:val="00343CD5"/>
    <w:rsid w:val="003447FD"/>
    <w:rsid w:val="00345293"/>
    <w:rsid w:val="00345313"/>
    <w:rsid w:val="00345641"/>
    <w:rsid w:val="00345BB1"/>
    <w:rsid w:val="003513F9"/>
    <w:rsid w:val="00351875"/>
    <w:rsid w:val="00351A2B"/>
    <w:rsid w:val="00352649"/>
    <w:rsid w:val="00352744"/>
    <w:rsid w:val="00355AF3"/>
    <w:rsid w:val="00356613"/>
    <w:rsid w:val="003579CD"/>
    <w:rsid w:val="00360C85"/>
    <w:rsid w:val="00360D7B"/>
    <w:rsid w:val="00361005"/>
    <w:rsid w:val="00361897"/>
    <w:rsid w:val="00362AC1"/>
    <w:rsid w:val="00363B03"/>
    <w:rsid w:val="003649FC"/>
    <w:rsid w:val="00364C64"/>
    <w:rsid w:val="00365915"/>
    <w:rsid w:val="00366D9D"/>
    <w:rsid w:val="003705A5"/>
    <w:rsid w:val="00370653"/>
    <w:rsid w:val="00370827"/>
    <w:rsid w:val="00372523"/>
    <w:rsid w:val="00373E55"/>
    <w:rsid w:val="003740E6"/>
    <w:rsid w:val="00374808"/>
    <w:rsid w:val="00375890"/>
    <w:rsid w:val="00376957"/>
    <w:rsid w:val="00377AE0"/>
    <w:rsid w:val="0038049D"/>
    <w:rsid w:val="00381292"/>
    <w:rsid w:val="0038296B"/>
    <w:rsid w:val="00382F0A"/>
    <w:rsid w:val="003833E9"/>
    <w:rsid w:val="00383466"/>
    <w:rsid w:val="00385BD9"/>
    <w:rsid w:val="00385F80"/>
    <w:rsid w:val="003870B7"/>
    <w:rsid w:val="00387503"/>
    <w:rsid w:val="003900B7"/>
    <w:rsid w:val="00390787"/>
    <w:rsid w:val="003938CE"/>
    <w:rsid w:val="003938F2"/>
    <w:rsid w:val="00393D0E"/>
    <w:rsid w:val="00394C64"/>
    <w:rsid w:val="003963AD"/>
    <w:rsid w:val="003964FE"/>
    <w:rsid w:val="003974B3"/>
    <w:rsid w:val="00397A57"/>
    <w:rsid w:val="00397B45"/>
    <w:rsid w:val="00397DC4"/>
    <w:rsid w:val="003A07E7"/>
    <w:rsid w:val="003A0DBB"/>
    <w:rsid w:val="003A22F5"/>
    <w:rsid w:val="003A2919"/>
    <w:rsid w:val="003A38C3"/>
    <w:rsid w:val="003A3D77"/>
    <w:rsid w:val="003A3DC7"/>
    <w:rsid w:val="003A526B"/>
    <w:rsid w:val="003A5CB1"/>
    <w:rsid w:val="003A6372"/>
    <w:rsid w:val="003A67B2"/>
    <w:rsid w:val="003A715D"/>
    <w:rsid w:val="003A7750"/>
    <w:rsid w:val="003A7FCC"/>
    <w:rsid w:val="003B00F8"/>
    <w:rsid w:val="003B0ADD"/>
    <w:rsid w:val="003B1173"/>
    <w:rsid w:val="003B148E"/>
    <w:rsid w:val="003B1A93"/>
    <w:rsid w:val="003B2AB5"/>
    <w:rsid w:val="003B3BCE"/>
    <w:rsid w:val="003B5DA0"/>
    <w:rsid w:val="003B61E6"/>
    <w:rsid w:val="003B6601"/>
    <w:rsid w:val="003B7963"/>
    <w:rsid w:val="003B7981"/>
    <w:rsid w:val="003C00A8"/>
    <w:rsid w:val="003C06BE"/>
    <w:rsid w:val="003C0B84"/>
    <w:rsid w:val="003C187A"/>
    <w:rsid w:val="003C23E8"/>
    <w:rsid w:val="003C2812"/>
    <w:rsid w:val="003C2FB5"/>
    <w:rsid w:val="003C3150"/>
    <w:rsid w:val="003C4832"/>
    <w:rsid w:val="003C4866"/>
    <w:rsid w:val="003C4C3E"/>
    <w:rsid w:val="003C5435"/>
    <w:rsid w:val="003C6412"/>
    <w:rsid w:val="003C6677"/>
    <w:rsid w:val="003C6DB4"/>
    <w:rsid w:val="003C6EA4"/>
    <w:rsid w:val="003C797D"/>
    <w:rsid w:val="003D1C0D"/>
    <w:rsid w:val="003D211C"/>
    <w:rsid w:val="003D21FC"/>
    <w:rsid w:val="003D3B8F"/>
    <w:rsid w:val="003D47D8"/>
    <w:rsid w:val="003D601D"/>
    <w:rsid w:val="003D63BA"/>
    <w:rsid w:val="003D6467"/>
    <w:rsid w:val="003D67E0"/>
    <w:rsid w:val="003D67FA"/>
    <w:rsid w:val="003D730B"/>
    <w:rsid w:val="003D7AF1"/>
    <w:rsid w:val="003E01F5"/>
    <w:rsid w:val="003E063C"/>
    <w:rsid w:val="003E0DA5"/>
    <w:rsid w:val="003E1136"/>
    <w:rsid w:val="003E1485"/>
    <w:rsid w:val="003E1A17"/>
    <w:rsid w:val="003E1EA0"/>
    <w:rsid w:val="003E2074"/>
    <w:rsid w:val="003E21DF"/>
    <w:rsid w:val="003E2259"/>
    <w:rsid w:val="003E3973"/>
    <w:rsid w:val="003E53B8"/>
    <w:rsid w:val="003E5E19"/>
    <w:rsid w:val="003E6E35"/>
    <w:rsid w:val="003E77B8"/>
    <w:rsid w:val="003E7995"/>
    <w:rsid w:val="003F178C"/>
    <w:rsid w:val="003F20D3"/>
    <w:rsid w:val="003F25F0"/>
    <w:rsid w:val="003F3C2F"/>
    <w:rsid w:val="003F4B6E"/>
    <w:rsid w:val="003F4ED3"/>
    <w:rsid w:val="003F513C"/>
    <w:rsid w:val="003F546C"/>
    <w:rsid w:val="003F625B"/>
    <w:rsid w:val="003F70F5"/>
    <w:rsid w:val="003F7D46"/>
    <w:rsid w:val="003F7D61"/>
    <w:rsid w:val="00401D27"/>
    <w:rsid w:val="00402DE9"/>
    <w:rsid w:val="00403721"/>
    <w:rsid w:val="00403F26"/>
    <w:rsid w:val="00404C0E"/>
    <w:rsid w:val="004064F7"/>
    <w:rsid w:val="0040660A"/>
    <w:rsid w:val="0041113A"/>
    <w:rsid w:val="00413ADF"/>
    <w:rsid w:val="00413E3F"/>
    <w:rsid w:val="004156CB"/>
    <w:rsid w:val="0041710D"/>
    <w:rsid w:val="0041793D"/>
    <w:rsid w:val="00417B96"/>
    <w:rsid w:val="00417FA9"/>
    <w:rsid w:val="004205D3"/>
    <w:rsid w:val="004211CE"/>
    <w:rsid w:val="004234FC"/>
    <w:rsid w:val="00426959"/>
    <w:rsid w:val="004300F9"/>
    <w:rsid w:val="00430E7C"/>
    <w:rsid w:val="00431781"/>
    <w:rsid w:val="004334F7"/>
    <w:rsid w:val="00435040"/>
    <w:rsid w:val="00435671"/>
    <w:rsid w:val="004367EE"/>
    <w:rsid w:val="00436C3C"/>
    <w:rsid w:val="004378C2"/>
    <w:rsid w:val="00441AA4"/>
    <w:rsid w:val="00441FD1"/>
    <w:rsid w:val="00442F0B"/>
    <w:rsid w:val="00443635"/>
    <w:rsid w:val="00443C56"/>
    <w:rsid w:val="00444D52"/>
    <w:rsid w:val="004455A4"/>
    <w:rsid w:val="00445EED"/>
    <w:rsid w:val="00446A0F"/>
    <w:rsid w:val="004474B4"/>
    <w:rsid w:val="00447A73"/>
    <w:rsid w:val="004517A7"/>
    <w:rsid w:val="004520F5"/>
    <w:rsid w:val="00452C65"/>
    <w:rsid w:val="00452F44"/>
    <w:rsid w:val="00453D16"/>
    <w:rsid w:val="0045523B"/>
    <w:rsid w:val="0045584F"/>
    <w:rsid w:val="00456901"/>
    <w:rsid w:val="00456A0F"/>
    <w:rsid w:val="00456BF5"/>
    <w:rsid w:val="00457B26"/>
    <w:rsid w:val="00460312"/>
    <w:rsid w:val="00460829"/>
    <w:rsid w:val="00461BE6"/>
    <w:rsid w:val="00462182"/>
    <w:rsid w:val="00462B07"/>
    <w:rsid w:val="00463652"/>
    <w:rsid w:val="00463752"/>
    <w:rsid w:val="00463E5F"/>
    <w:rsid w:val="0046567E"/>
    <w:rsid w:val="004658BA"/>
    <w:rsid w:val="00467047"/>
    <w:rsid w:val="0046708C"/>
    <w:rsid w:val="004709BA"/>
    <w:rsid w:val="00470DCF"/>
    <w:rsid w:val="00471FBB"/>
    <w:rsid w:val="00473C30"/>
    <w:rsid w:val="00476016"/>
    <w:rsid w:val="004762B1"/>
    <w:rsid w:val="004763B0"/>
    <w:rsid w:val="004773AD"/>
    <w:rsid w:val="004800DF"/>
    <w:rsid w:val="00480B6A"/>
    <w:rsid w:val="00481F87"/>
    <w:rsid w:val="00481FAF"/>
    <w:rsid w:val="004821E9"/>
    <w:rsid w:val="004829B4"/>
    <w:rsid w:val="00482F30"/>
    <w:rsid w:val="00483604"/>
    <w:rsid w:val="00485FE8"/>
    <w:rsid w:val="00487004"/>
    <w:rsid w:val="004914AE"/>
    <w:rsid w:val="00492BED"/>
    <w:rsid w:val="00493CA2"/>
    <w:rsid w:val="00493EF6"/>
    <w:rsid w:val="0049421B"/>
    <w:rsid w:val="00494D8B"/>
    <w:rsid w:val="00495703"/>
    <w:rsid w:val="00497549"/>
    <w:rsid w:val="00497C51"/>
    <w:rsid w:val="004A0230"/>
    <w:rsid w:val="004A05F3"/>
    <w:rsid w:val="004A0A1E"/>
    <w:rsid w:val="004A0F03"/>
    <w:rsid w:val="004A188E"/>
    <w:rsid w:val="004A1B70"/>
    <w:rsid w:val="004A265D"/>
    <w:rsid w:val="004B22E5"/>
    <w:rsid w:val="004B2B16"/>
    <w:rsid w:val="004B4B0B"/>
    <w:rsid w:val="004B4FD1"/>
    <w:rsid w:val="004B5FF7"/>
    <w:rsid w:val="004B60D7"/>
    <w:rsid w:val="004B6FFB"/>
    <w:rsid w:val="004B7087"/>
    <w:rsid w:val="004B72A4"/>
    <w:rsid w:val="004B73CF"/>
    <w:rsid w:val="004B7ACD"/>
    <w:rsid w:val="004C04B2"/>
    <w:rsid w:val="004C05C3"/>
    <w:rsid w:val="004C15BA"/>
    <w:rsid w:val="004C1FED"/>
    <w:rsid w:val="004C22EB"/>
    <w:rsid w:val="004C2450"/>
    <w:rsid w:val="004C3E5C"/>
    <w:rsid w:val="004C4933"/>
    <w:rsid w:val="004C4E40"/>
    <w:rsid w:val="004C574B"/>
    <w:rsid w:val="004C5CAC"/>
    <w:rsid w:val="004C6EC9"/>
    <w:rsid w:val="004C7352"/>
    <w:rsid w:val="004C7645"/>
    <w:rsid w:val="004D006E"/>
    <w:rsid w:val="004D01AD"/>
    <w:rsid w:val="004D0295"/>
    <w:rsid w:val="004D079C"/>
    <w:rsid w:val="004D0B78"/>
    <w:rsid w:val="004D16EE"/>
    <w:rsid w:val="004D1711"/>
    <w:rsid w:val="004D2F0E"/>
    <w:rsid w:val="004D30ED"/>
    <w:rsid w:val="004D6010"/>
    <w:rsid w:val="004D6D3E"/>
    <w:rsid w:val="004D713E"/>
    <w:rsid w:val="004D765C"/>
    <w:rsid w:val="004E1E65"/>
    <w:rsid w:val="004E1FD5"/>
    <w:rsid w:val="004E2805"/>
    <w:rsid w:val="004E28AF"/>
    <w:rsid w:val="004E3D29"/>
    <w:rsid w:val="004E476E"/>
    <w:rsid w:val="004E4A22"/>
    <w:rsid w:val="004E4C99"/>
    <w:rsid w:val="004E547E"/>
    <w:rsid w:val="004E582B"/>
    <w:rsid w:val="004F06CE"/>
    <w:rsid w:val="004F089E"/>
    <w:rsid w:val="004F15C9"/>
    <w:rsid w:val="004F1F40"/>
    <w:rsid w:val="004F1F98"/>
    <w:rsid w:val="004F438C"/>
    <w:rsid w:val="004F453F"/>
    <w:rsid w:val="004F55E4"/>
    <w:rsid w:val="0050053D"/>
    <w:rsid w:val="00500EE0"/>
    <w:rsid w:val="00501171"/>
    <w:rsid w:val="00501B81"/>
    <w:rsid w:val="00501FDD"/>
    <w:rsid w:val="0050244D"/>
    <w:rsid w:val="005059A2"/>
    <w:rsid w:val="00505AFD"/>
    <w:rsid w:val="00505CA4"/>
    <w:rsid w:val="00505E42"/>
    <w:rsid w:val="005077F9"/>
    <w:rsid w:val="00507B6B"/>
    <w:rsid w:val="00510023"/>
    <w:rsid w:val="00511DE7"/>
    <w:rsid w:val="00512ED4"/>
    <w:rsid w:val="0051494F"/>
    <w:rsid w:val="00514A2B"/>
    <w:rsid w:val="00514C2D"/>
    <w:rsid w:val="0051712A"/>
    <w:rsid w:val="00522C71"/>
    <w:rsid w:val="00522C75"/>
    <w:rsid w:val="00523F7F"/>
    <w:rsid w:val="00525118"/>
    <w:rsid w:val="0052662B"/>
    <w:rsid w:val="00527140"/>
    <w:rsid w:val="005277CC"/>
    <w:rsid w:val="00530EA8"/>
    <w:rsid w:val="00530F9A"/>
    <w:rsid w:val="00531D4A"/>
    <w:rsid w:val="00532C4B"/>
    <w:rsid w:val="005337CC"/>
    <w:rsid w:val="0053405F"/>
    <w:rsid w:val="005349A6"/>
    <w:rsid w:val="00540DA5"/>
    <w:rsid w:val="00542899"/>
    <w:rsid w:val="00543868"/>
    <w:rsid w:val="00543F4C"/>
    <w:rsid w:val="00544CC6"/>
    <w:rsid w:val="005450DE"/>
    <w:rsid w:val="0054519D"/>
    <w:rsid w:val="0054526B"/>
    <w:rsid w:val="00545BD2"/>
    <w:rsid w:val="00550767"/>
    <w:rsid w:val="00550A52"/>
    <w:rsid w:val="005524D8"/>
    <w:rsid w:val="005532DF"/>
    <w:rsid w:val="005532F1"/>
    <w:rsid w:val="0055331E"/>
    <w:rsid w:val="00554FD0"/>
    <w:rsid w:val="00555517"/>
    <w:rsid w:val="00555752"/>
    <w:rsid w:val="005562DD"/>
    <w:rsid w:val="005573FB"/>
    <w:rsid w:val="00557551"/>
    <w:rsid w:val="00557A45"/>
    <w:rsid w:val="00561548"/>
    <w:rsid w:val="00562EB2"/>
    <w:rsid w:val="00564DD5"/>
    <w:rsid w:val="0056616C"/>
    <w:rsid w:val="005667E7"/>
    <w:rsid w:val="00570316"/>
    <w:rsid w:val="00570883"/>
    <w:rsid w:val="005713F8"/>
    <w:rsid w:val="005716AB"/>
    <w:rsid w:val="00572196"/>
    <w:rsid w:val="00574C45"/>
    <w:rsid w:val="005757E7"/>
    <w:rsid w:val="005758F0"/>
    <w:rsid w:val="0057645F"/>
    <w:rsid w:val="00576DB6"/>
    <w:rsid w:val="005777BF"/>
    <w:rsid w:val="00581588"/>
    <w:rsid w:val="0058389D"/>
    <w:rsid w:val="00584041"/>
    <w:rsid w:val="0058424F"/>
    <w:rsid w:val="00584556"/>
    <w:rsid w:val="00584A3D"/>
    <w:rsid w:val="00585D6E"/>
    <w:rsid w:val="005865A3"/>
    <w:rsid w:val="00586F7D"/>
    <w:rsid w:val="00587743"/>
    <w:rsid w:val="00590449"/>
    <w:rsid w:val="00590A6E"/>
    <w:rsid w:val="00590EB5"/>
    <w:rsid w:val="00591337"/>
    <w:rsid w:val="00592933"/>
    <w:rsid w:val="00593D0F"/>
    <w:rsid w:val="00593E19"/>
    <w:rsid w:val="005945EA"/>
    <w:rsid w:val="005955DE"/>
    <w:rsid w:val="0059626A"/>
    <w:rsid w:val="00596A79"/>
    <w:rsid w:val="005A0518"/>
    <w:rsid w:val="005A072D"/>
    <w:rsid w:val="005A0BB9"/>
    <w:rsid w:val="005A10B5"/>
    <w:rsid w:val="005A1F56"/>
    <w:rsid w:val="005A2503"/>
    <w:rsid w:val="005A323C"/>
    <w:rsid w:val="005A32FC"/>
    <w:rsid w:val="005A4161"/>
    <w:rsid w:val="005A555C"/>
    <w:rsid w:val="005A6484"/>
    <w:rsid w:val="005A6DC8"/>
    <w:rsid w:val="005A733D"/>
    <w:rsid w:val="005B2112"/>
    <w:rsid w:val="005B2587"/>
    <w:rsid w:val="005B26BB"/>
    <w:rsid w:val="005B2772"/>
    <w:rsid w:val="005B2B2B"/>
    <w:rsid w:val="005B3505"/>
    <w:rsid w:val="005B47DA"/>
    <w:rsid w:val="005B4A58"/>
    <w:rsid w:val="005B4BDF"/>
    <w:rsid w:val="005B5476"/>
    <w:rsid w:val="005B5672"/>
    <w:rsid w:val="005B58A1"/>
    <w:rsid w:val="005B6CF6"/>
    <w:rsid w:val="005C0D11"/>
    <w:rsid w:val="005C1E59"/>
    <w:rsid w:val="005C2217"/>
    <w:rsid w:val="005C2F81"/>
    <w:rsid w:val="005C3E1E"/>
    <w:rsid w:val="005C3E54"/>
    <w:rsid w:val="005C3FBE"/>
    <w:rsid w:val="005C48F6"/>
    <w:rsid w:val="005C5280"/>
    <w:rsid w:val="005C5317"/>
    <w:rsid w:val="005C5586"/>
    <w:rsid w:val="005C5DFB"/>
    <w:rsid w:val="005C6050"/>
    <w:rsid w:val="005C7354"/>
    <w:rsid w:val="005C73BB"/>
    <w:rsid w:val="005D03FA"/>
    <w:rsid w:val="005D058C"/>
    <w:rsid w:val="005D072C"/>
    <w:rsid w:val="005D152B"/>
    <w:rsid w:val="005D2A22"/>
    <w:rsid w:val="005D313C"/>
    <w:rsid w:val="005D69DD"/>
    <w:rsid w:val="005D7DF2"/>
    <w:rsid w:val="005E0A93"/>
    <w:rsid w:val="005E1F4D"/>
    <w:rsid w:val="005E32F1"/>
    <w:rsid w:val="005E34AE"/>
    <w:rsid w:val="005E3E11"/>
    <w:rsid w:val="005E42DB"/>
    <w:rsid w:val="005E55A2"/>
    <w:rsid w:val="005E604F"/>
    <w:rsid w:val="005F0D0B"/>
    <w:rsid w:val="005F0E00"/>
    <w:rsid w:val="005F11D2"/>
    <w:rsid w:val="005F1377"/>
    <w:rsid w:val="005F2A48"/>
    <w:rsid w:val="005F3752"/>
    <w:rsid w:val="005F3D01"/>
    <w:rsid w:val="005F519C"/>
    <w:rsid w:val="005F554A"/>
    <w:rsid w:val="005F5635"/>
    <w:rsid w:val="005F5692"/>
    <w:rsid w:val="005F68AC"/>
    <w:rsid w:val="005F68F3"/>
    <w:rsid w:val="005F7DCA"/>
    <w:rsid w:val="00600127"/>
    <w:rsid w:val="006009F0"/>
    <w:rsid w:val="006014F6"/>
    <w:rsid w:val="0060261C"/>
    <w:rsid w:val="00603246"/>
    <w:rsid w:val="00603BC1"/>
    <w:rsid w:val="00604B0C"/>
    <w:rsid w:val="00604CEE"/>
    <w:rsid w:val="00604DB6"/>
    <w:rsid w:val="006055E4"/>
    <w:rsid w:val="00605EE0"/>
    <w:rsid w:val="00606E69"/>
    <w:rsid w:val="00607758"/>
    <w:rsid w:val="00607B97"/>
    <w:rsid w:val="006102C9"/>
    <w:rsid w:val="00611963"/>
    <w:rsid w:val="0061269C"/>
    <w:rsid w:val="00613F2C"/>
    <w:rsid w:val="00614402"/>
    <w:rsid w:val="0061573C"/>
    <w:rsid w:val="00615C32"/>
    <w:rsid w:val="006168B8"/>
    <w:rsid w:val="006179C4"/>
    <w:rsid w:val="00620398"/>
    <w:rsid w:val="006203BF"/>
    <w:rsid w:val="00620760"/>
    <w:rsid w:val="00621819"/>
    <w:rsid w:val="00621FAB"/>
    <w:rsid w:val="006223F5"/>
    <w:rsid w:val="00622AC6"/>
    <w:rsid w:val="00623259"/>
    <w:rsid w:val="0062366B"/>
    <w:rsid w:val="00624206"/>
    <w:rsid w:val="00625FB0"/>
    <w:rsid w:val="006261F9"/>
    <w:rsid w:val="006272CB"/>
    <w:rsid w:val="00627F84"/>
    <w:rsid w:val="006303CC"/>
    <w:rsid w:val="00630D0A"/>
    <w:rsid w:val="006317AD"/>
    <w:rsid w:val="006326B6"/>
    <w:rsid w:val="006368D6"/>
    <w:rsid w:val="006376F8"/>
    <w:rsid w:val="00637991"/>
    <w:rsid w:val="00637AA2"/>
    <w:rsid w:val="00640C52"/>
    <w:rsid w:val="0064115D"/>
    <w:rsid w:val="00641F29"/>
    <w:rsid w:val="00642FD6"/>
    <w:rsid w:val="00645165"/>
    <w:rsid w:val="006459B9"/>
    <w:rsid w:val="006471F7"/>
    <w:rsid w:val="00647255"/>
    <w:rsid w:val="00647357"/>
    <w:rsid w:val="0065063F"/>
    <w:rsid w:val="006510DF"/>
    <w:rsid w:val="0065148D"/>
    <w:rsid w:val="006524A5"/>
    <w:rsid w:val="00652C01"/>
    <w:rsid w:val="006544D3"/>
    <w:rsid w:val="00654510"/>
    <w:rsid w:val="00654C1D"/>
    <w:rsid w:val="00655205"/>
    <w:rsid w:val="00655750"/>
    <w:rsid w:val="00660EA7"/>
    <w:rsid w:val="00662596"/>
    <w:rsid w:val="00662C77"/>
    <w:rsid w:val="00663BBB"/>
    <w:rsid w:val="00664AA1"/>
    <w:rsid w:val="00665B02"/>
    <w:rsid w:val="00665C45"/>
    <w:rsid w:val="0066623E"/>
    <w:rsid w:val="00667179"/>
    <w:rsid w:val="00671417"/>
    <w:rsid w:val="0067269D"/>
    <w:rsid w:val="006728B0"/>
    <w:rsid w:val="00672E3D"/>
    <w:rsid w:val="00673508"/>
    <w:rsid w:val="00673A70"/>
    <w:rsid w:val="00673B89"/>
    <w:rsid w:val="00674273"/>
    <w:rsid w:val="00674F6A"/>
    <w:rsid w:val="006758E5"/>
    <w:rsid w:val="00675D5B"/>
    <w:rsid w:val="00675E2F"/>
    <w:rsid w:val="00676A55"/>
    <w:rsid w:val="006776D7"/>
    <w:rsid w:val="006779A4"/>
    <w:rsid w:val="006804E3"/>
    <w:rsid w:val="00681278"/>
    <w:rsid w:val="006818AA"/>
    <w:rsid w:val="006826D5"/>
    <w:rsid w:val="0068359A"/>
    <w:rsid w:val="00683775"/>
    <w:rsid w:val="00683A4D"/>
    <w:rsid w:val="00683C69"/>
    <w:rsid w:val="006842CF"/>
    <w:rsid w:val="00685796"/>
    <w:rsid w:val="0068593A"/>
    <w:rsid w:val="00685FCD"/>
    <w:rsid w:val="00686AAA"/>
    <w:rsid w:val="006875EE"/>
    <w:rsid w:val="006905DE"/>
    <w:rsid w:val="00690F19"/>
    <w:rsid w:val="006920ED"/>
    <w:rsid w:val="006924C5"/>
    <w:rsid w:val="0069254E"/>
    <w:rsid w:val="006929B8"/>
    <w:rsid w:val="00692AB1"/>
    <w:rsid w:val="00692CC7"/>
    <w:rsid w:val="00692D6F"/>
    <w:rsid w:val="00696302"/>
    <w:rsid w:val="00696ABA"/>
    <w:rsid w:val="006A1EAC"/>
    <w:rsid w:val="006A22CB"/>
    <w:rsid w:val="006A376F"/>
    <w:rsid w:val="006A4117"/>
    <w:rsid w:val="006A5E53"/>
    <w:rsid w:val="006A7A4E"/>
    <w:rsid w:val="006B071B"/>
    <w:rsid w:val="006B1018"/>
    <w:rsid w:val="006B289B"/>
    <w:rsid w:val="006B2D14"/>
    <w:rsid w:val="006B343A"/>
    <w:rsid w:val="006B3662"/>
    <w:rsid w:val="006B3D90"/>
    <w:rsid w:val="006B4181"/>
    <w:rsid w:val="006B42DB"/>
    <w:rsid w:val="006B5B6B"/>
    <w:rsid w:val="006C0F4D"/>
    <w:rsid w:val="006C261C"/>
    <w:rsid w:val="006C2857"/>
    <w:rsid w:val="006C2C70"/>
    <w:rsid w:val="006C2E13"/>
    <w:rsid w:val="006C33BB"/>
    <w:rsid w:val="006C38FD"/>
    <w:rsid w:val="006C4388"/>
    <w:rsid w:val="006C488E"/>
    <w:rsid w:val="006C4B46"/>
    <w:rsid w:val="006C66BA"/>
    <w:rsid w:val="006C68CB"/>
    <w:rsid w:val="006C703E"/>
    <w:rsid w:val="006D0295"/>
    <w:rsid w:val="006D17D0"/>
    <w:rsid w:val="006D1B5B"/>
    <w:rsid w:val="006D1B7A"/>
    <w:rsid w:val="006D1CC6"/>
    <w:rsid w:val="006D2F7C"/>
    <w:rsid w:val="006D35D7"/>
    <w:rsid w:val="006D3A41"/>
    <w:rsid w:val="006D3EB2"/>
    <w:rsid w:val="006D3EC5"/>
    <w:rsid w:val="006D42B5"/>
    <w:rsid w:val="006D448E"/>
    <w:rsid w:val="006D4496"/>
    <w:rsid w:val="006D7CFF"/>
    <w:rsid w:val="006E01AC"/>
    <w:rsid w:val="006E0DFB"/>
    <w:rsid w:val="006E104E"/>
    <w:rsid w:val="006E306B"/>
    <w:rsid w:val="006E5AC8"/>
    <w:rsid w:val="006E7B84"/>
    <w:rsid w:val="006E7FCF"/>
    <w:rsid w:val="006F2324"/>
    <w:rsid w:val="006F3097"/>
    <w:rsid w:val="006F316C"/>
    <w:rsid w:val="006F3B86"/>
    <w:rsid w:val="006F5F2E"/>
    <w:rsid w:val="006F614B"/>
    <w:rsid w:val="006F6940"/>
    <w:rsid w:val="007002E6"/>
    <w:rsid w:val="00700ACF"/>
    <w:rsid w:val="00700C1F"/>
    <w:rsid w:val="00701A08"/>
    <w:rsid w:val="00701F40"/>
    <w:rsid w:val="00702739"/>
    <w:rsid w:val="00705E65"/>
    <w:rsid w:val="007111AA"/>
    <w:rsid w:val="00711CB1"/>
    <w:rsid w:val="0071269F"/>
    <w:rsid w:val="00713170"/>
    <w:rsid w:val="007132B5"/>
    <w:rsid w:val="00714158"/>
    <w:rsid w:val="00715F1D"/>
    <w:rsid w:val="007169CC"/>
    <w:rsid w:val="00717797"/>
    <w:rsid w:val="007178B3"/>
    <w:rsid w:val="007178C4"/>
    <w:rsid w:val="007202B8"/>
    <w:rsid w:val="00720483"/>
    <w:rsid w:val="00723CD6"/>
    <w:rsid w:val="00726A78"/>
    <w:rsid w:val="0073028B"/>
    <w:rsid w:val="0073060F"/>
    <w:rsid w:val="00730B98"/>
    <w:rsid w:val="00732027"/>
    <w:rsid w:val="00732545"/>
    <w:rsid w:val="0073354C"/>
    <w:rsid w:val="00733AEC"/>
    <w:rsid w:val="007365A4"/>
    <w:rsid w:val="00736C20"/>
    <w:rsid w:val="00737269"/>
    <w:rsid w:val="0074063F"/>
    <w:rsid w:val="00740940"/>
    <w:rsid w:val="007411B3"/>
    <w:rsid w:val="00741378"/>
    <w:rsid w:val="0074180A"/>
    <w:rsid w:val="00742754"/>
    <w:rsid w:val="007439C8"/>
    <w:rsid w:val="00743AB6"/>
    <w:rsid w:val="007445E3"/>
    <w:rsid w:val="00746D55"/>
    <w:rsid w:val="00746D9A"/>
    <w:rsid w:val="00751176"/>
    <w:rsid w:val="00752247"/>
    <w:rsid w:val="00752E36"/>
    <w:rsid w:val="00753372"/>
    <w:rsid w:val="00753DF9"/>
    <w:rsid w:val="00755A23"/>
    <w:rsid w:val="00755E73"/>
    <w:rsid w:val="00756AC0"/>
    <w:rsid w:val="007600A3"/>
    <w:rsid w:val="00760CB9"/>
    <w:rsid w:val="00762673"/>
    <w:rsid w:val="00762E01"/>
    <w:rsid w:val="00762F42"/>
    <w:rsid w:val="00764AAF"/>
    <w:rsid w:val="00764D78"/>
    <w:rsid w:val="007653AA"/>
    <w:rsid w:val="00765A3B"/>
    <w:rsid w:val="007664E5"/>
    <w:rsid w:val="00766CEA"/>
    <w:rsid w:val="0077013E"/>
    <w:rsid w:val="007711A2"/>
    <w:rsid w:val="00771853"/>
    <w:rsid w:val="00771A32"/>
    <w:rsid w:val="00772DA6"/>
    <w:rsid w:val="007746C3"/>
    <w:rsid w:val="007755A9"/>
    <w:rsid w:val="00775C07"/>
    <w:rsid w:val="00776EF6"/>
    <w:rsid w:val="007777E6"/>
    <w:rsid w:val="00777C38"/>
    <w:rsid w:val="00777CE3"/>
    <w:rsid w:val="0078051F"/>
    <w:rsid w:val="00782982"/>
    <w:rsid w:val="007830C2"/>
    <w:rsid w:val="00783469"/>
    <w:rsid w:val="00784D95"/>
    <w:rsid w:val="00785712"/>
    <w:rsid w:val="0078624F"/>
    <w:rsid w:val="007907F5"/>
    <w:rsid w:val="007908E9"/>
    <w:rsid w:val="007915AC"/>
    <w:rsid w:val="007926FA"/>
    <w:rsid w:val="0079362E"/>
    <w:rsid w:val="00793864"/>
    <w:rsid w:val="00794510"/>
    <w:rsid w:val="00794A38"/>
    <w:rsid w:val="00797A0A"/>
    <w:rsid w:val="00797CF1"/>
    <w:rsid w:val="007A1358"/>
    <w:rsid w:val="007A20E4"/>
    <w:rsid w:val="007A427C"/>
    <w:rsid w:val="007A58CE"/>
    <w:rsid w:val="007A617B"/>
    <w:rsid w:val="007A6426"/>
    <w:rsid w:val="007A6BEF"/>
    <w:rsid w:val="007A763B"/>
    <w:rsid w:val="007B18E4"/>
    <w:rsid w:val="007B1B13"/>
    <w:rsid w:val="007B1E07"/>
    <w:rsid w:val="007B3EC5"/>
    <w:rsid w:val="007B541E"/>
    <w:rsid w:val="007B5798"/>
    <w:rsid w:val="007C198E"/>
    <w:rsid w:val="007C20A4"/>
    <w:rsid w:val="007C627A"/>
    <w:rsid w:val="007C68BF"/>
    <w:rsid w:val="007C771F"/>
    <w:rsid w:val="007D09CB"/>
    <w:rsid w:val="007D1850"/>
    <w:rsid w:val="007D186C"/>
    <w:rsid w:val="007D19ED"/>
    <w:rsid w:val="007D19FB"/>
    <w:rsid w:val="007D2AF0"/>
    <w:rsid w:val="007D2FB7"/>
    <w:rsid w:val="007D32AF"/>
    <w:rsid w:val="007D3471"/>
    <w:rsid w:val="007D433B"/>
    <w:rsid w:val="007D45D2"/>
    <w:rsid w:val="007D593A"/>
    <w:rsid w:val="007D666E"/>
    <w:rsid w:val="007E0EA1"/>
    <w:rsid w:val="007E170E"/>
    <w:rsid w:val="007E4804"/>
    <w:rsid w:val="007E4F02"/>
    <w:rsid w:val="007E5243"/>
    <w:rsid w:val="007F274B"/>
    <w:rsid w:val="007F32F4"/>
    <w:rsid w:val="007F3770"/>
    <w:rsid w:val="007F3A14"/>
    <w:rsid w:val="007F6413"/>
    <w:rsid w:val="007F6B28"/>
    <w:rsid w:val="007F78A3"/>
    <w:rsid w:val="00800224"/>
    <w:rsid w:val="0080166B"/>
    <w:rsid w:val="00801A47"/>
    <w:rsid w:val="008020A0"/>
    <w:rsid w:val="00802F2C"/>
    <w:rsid w:val="008031B5"/>
    <w:rsid w:val="00805D9A"/>
    <w:rsid w:val="008066F0"/>
    <w:rsid w:val="0081045D"/>
    <w:rsid w:val="008115F4"/>
    <w:rsid w:val="00813733"/>
    <w:rsid w:val="008137B1"/>
    <w:rsid w:val="00813DA8"/>
    <w:rsid w:val="00814384"/>
    <w:rsid w:val="00814446"/>
    <w:rsid w:val="00814F51"/>
    <w:rsid w:val="008152F2"/>
    <w:rsid w:val="00817799"/>
    <w:rsid w:val="00817C47"/>
    <w:rsid w:val="00820934"/>
    <w:rsid w:val="00820B52"/>
    <w:rsid w:val="00820D12"/>
    <w:rsid w:val="008216E9"/>
    <w:rsid w:val="00822358"/>
    <w:rsid w:val="00822CD1"/>
    <w:rsid w:val="008247A7"/>
    <w:rsid w:val="00824D06"/>
    <w:rsid w:val="00825A10"/>
    <w:rsid w:val="00826DE6"/>
    <w:rsid w:val="0082784C"/>
    <w:rsid w:val="00827883"/>
    <w:rsid w:val="008302D0"/>
    <w:rsid w:val="008304B3"/>
    <w:rsid w:val="008309C4"/>
    <w:rsid w:val="00831007"/>
    <w:rsid w:val="0083148C"/>
    <w:rsid w:val="0083169E"/>
    <w:rsid w:val="0083193E"/>
    <w:rsid w:val="00832DB6"/>
    <w:rsid w:val="00834822"/>
    <w:rsid w:val="00835659"/>
    <w:rsid w:val="0083670E"/>
    <w:rsid w:val="008368AA"/>
    <w:rsid w:val="008368F5"/>
    <w:rsid w:val="00836D6E"/>
    <w:rsid w:val="00840973"/>
    <w:rsid w:val="00841810"/>
    <w:rsid w:val="008421FD"/>
    <w:rsid w:val="00844A04"/>
    <w:rsid w:val="008461F2"/>
    <w:rsid w:val="0084646A"/>
    <w:rsid w:val="00846BA5"/>
    <w:rsid w:val="00846DAA"/>
    <w:rsid w:val="00846F3A"/>
    <w:rsid w:val="008477D4"/>
    <w:rsid w:val="0085177B"/>
    <w:rsid w:val="0085186A"/>
    <w:rsid w:val="00851E32"/>
    <w:rsid w:val="0085221A"/>
    <w:rsid w:val="008526C0"/>
    <w:rsid w:val="00854C6E"/>
    <w:rsid w:val="00856DD7"/>
    <w:rsid w:val="0085790F"/>
    <w:rsid w:val="00857E08"/>
    <w:rsid w:val="00860369"/>
    <w:rsid w:val="0086048E"/>
    <w:rsid w:val="0086116D"/>
    <w:rsid w:val="00861919"/>
    <w:rsid w:val="0086241D"/>
    <w:rsid w:val="0086352C"/>
    <w:rsid w:val="008635F2"/>
    <w:rsid w:val="0086362D"/>
    <w:rsid w:val="00864350"/>
    <w:rsid w:val="008649DF"/>
    <w:rsid w:val="00865235"/>
    <w:rsid w:val="00865AB5"/>
    <w:rsid w:val="00867EEF"/>
    <w:rsid w:val="0087128E"/>
    <w:rsid w:val="00871CB3"/>
    <w:rsid w:val="00873021"/>
    <w:rsid w:val="00873A8A"/>
    <w:rsid w:val="00874A52"/>
    <w:rsid w:val="0087523A"/>
    <w:rsid w:val="008756DB"/>
    <w:rsid w:val="00880D7E"/>
    <w:rsid w:val="00881CA0"/>
    <w:rsid w:val="00884A9D"/>
    <w:rsid w:val="00884F8D"/>
    <w:rsid w:val="008854E4"/>
    <w:rsid w:val="00885CA6"/>
    <w:rsid w:val="008864FF"/>
    <w:rsid w:val="008866CA"/>
    <w:rsid w:val="00886779"/>
    <w:rsid w:val="00886E0E"/>
    <w:rsid w:val="0089105B"/>
    <w:rsid w:val="00891A59"/>
    <w:rsid w:val="00892A58"/>
    <w:rsid w:val="00893923"/>
    <w:rsid w:val="00894F91"/>
    <w:rsid w:val="0089569A"/>
    <w:rsid w:val="00896173"/>
    <w:rsid w:val="00896224"/>
    <w:rsid w:val="00896EC2"/>
    <w:rsid w:val="008A048D"/>
    <w:rsid w:val="008A08E7"/>
    <w:rsid w:val="008A0D64"/>
    <w:rsid w:val="008A1124"/>
    <w:rsid w:val="008A25F0"/>
    <w:rsid w:val="008A36D9"/>
    <w:rsid w:val="008A517A"/>
    <w:rsid w:val="008A53E8"/>
    <w:rsid w:val="008A55D0"/>
    <w:rsid w:val="008A6D99"/>
    <w:rsid w:val="008A7461"/>
    <w:rsid w:val="008A76EC"/>
    <w:rsid w:val="008A7DDA"/>
    <w:rsid w:val="008B260E"/>
    <w:rsid w:val="008B69E9"/>
    <w:rsid w:val="008C034B"/>
    <w:rsid w:val="008C05C3"/>
    <w:rsid w:val="008C270C"/>
    <w:rsid w:val="008C3DA3"/>
    <w:rsid w:val="008C3DF7"/>
    <w:rsid w:val="008C3E6F"/>
    <w:rsid w:val="008C41CC"/>
    <w:rsid w:val="008C526F"/>
    <w:rsid w:val="008C577F"/>
    <w:rsid w:val="008C6929"/>
    <w:rsid w:val="008C75BE"/>
    <w:rsid w:val="008D1DFA"/>
    <w:rsid w:val="008D387A"/>
    <w:rsid w:val="008D4122"/>
    <w:rsid w:val="008D591F"/>
    <w:rsid w:val="008D5B8C"/>
    <w:rsid w:val="008D6053"/>
    <w:rsid w:val="008D787B"/>
    <w:rsid w:val="008D7A6B"/>
    <w:rsid w:val="008E0923"/>
    <w:rsid w:val="008E1072"/>
    <w:rsid w:val="008E17B1"/>
    <w:rsid w:val="008E1CCB"/>
    <w:rsid w:val="008E240C"/>
    <w:rsid w:val="008E3A56"/>
    <w:rsid w:val="008E46B2"/>
    <w:rsid w:val="008E5702"/>
    <w:rsid w:val="008E5B96"/>
    <w:rsid w:val="008E6789"/>
    <w:rsid w:val="008E69FD"/>
    <w:rsid w:val="008E7242"/>
    <w:rsid w:val="008E7D1F"/>
    <w:rsid w:val="008F024F"/>
    <w:rsid w:val="008F3094"/>
    <w:rsid w:val="008F51F0"/>
    <w:rsid w:val="008F6EBA"/>
    <w:rsid w:val="00900283"/>
    <w:rsid w:val="00900E55"/>
    <w:rsid w:val="00901DE2"/>
    <w:rsid w:val="0090315F"/>
    <w:rsid w:val="009035F7"/>
    <w:rsid w:val="0090390A"/>
    <w:rsid w:val="0090767B"/>
    <w:rsid w:val="00907CDF"/>
    <w:rsid w:val="009106A0"/>
    <w:rsid w:val="00912A68"/>
    <w:rsid w:val="00913096"/>
    <w:rsid w:val="0091337B"/>
    <w:rsid w:val="00913F05"/>
    <w:rsid w:val="00913F9C"/>
    <w:rsid w:val="00914973"/>
    <w:rsid w:val="00914EC4"/>
    <w:rsid w:val="00915AEF"/>
    <w:rsid w:val="009164A8"/>
    <w:rsid w:val="00916FB9"/>
    <w:rsid w:val="009172B7"/>
    <w:rsid w:val="00917D8F"/>
    <w:rsid w:val="00923FA9"/>
    <w:rsid w:val="009241DF"/>
    <w:rsid w:val="0092528D"/>
    <w:rsid w:val="00925586"/>
    <w:rsid w:val="00925DCB"/>
    <w:rsid w:val="00926A4E"/>
    <w:rsid w:val="0092772C"/>
    <w:rsid w:val="0093103A"/>
    <w:rsid w:val="00931995"/>
    <w:rsid w:val="009325C1"/>
    <w:rsid w:val="00932674"/>
    <w:rsid w:val="00932ADB"/>
    <w:rsid w:val="00934D47"/>
    <w:rsid w:val="009353A2"/>
    <w:rsid w:val="009355F4"/>
    <w:rsid w:val="0093584C"/>
    <w:rsid w:val="00936BA3"/>
    <w:rsid w:val="00936EF1"/>
    <w:rsid w:val="00941498"/>
    <w:rsid w:val="0094150B"/>
    <w:rsid w:val="009417CC"/>
    <w:rsid w:val="009418A9"/>
    <w:rsid w:val="00941A76"/>
    <w:rsid w:val="00944A33"/>
    <w:rsid w:val="00944E5E"/>
    <w:rsid w:val="00945B0A"/>
    <w:rsid w:val="00946681"/>
    <w:rsid w:val="00947111"/>
    <w:rsid w:val="00950778"/>
    <w:rsid w:val="009523BC"/>
    <w:rsid w:val="00952653"/>
    <w:rsid w:val="009526B5"/>
    <w:rsid w:val="0095385F"/>
    <w:rsid w:val="009539DA"/>
    <w:rsid w:val="00954F44"/>
    <w:rsid w:val="00955556"/>
    <w:rsid w:val="00955B2B"/>
    <w:rsid w:val="00956DFE"/>
    <w:rsid w:val="00957632"/>
    <w:rsid w:val="00957F10"/>
    <w:rsid w:val="00962EB4"/>
    <w:rsid w:val="00963422"/>
    <w:rsid w:val="00963604"/>
    <w:rsid w:val="00965D65"/>
    <w:rsid w:val="0096758C"/>
    <w:rsid w:val="00967A33"/>
    <w:rsid w:val="00970314"/>
    <w:rsid w:val="00970750"/>
    <w:rsid w:val="009711F1"/>
    <w:rsid w:val="00971CAC"/>
    <w:rsid w:val="009725D2"/>
    <w:rsid w:val="009726EB"/>
    <w:rsid w:val="009757AB"/>
    <w:rsid w:val="00975E95"/>
    <w:rsid w:val="009775F7"/>
    <w:rsid w:val="00980302"/>
    <w:rsid w:val="00980578"/>
    <w:rsid w:val="00981BC8"/>
    <w:rsid w:val="00982860"/>
    <w:rsid w:val="00983F46"/>
    <w:rsid w:val="00984A6C"/>
    <w:rsid w:val="00984EFD"/>
    <w:rsid w:val="00984FDE"/>
    <w:rsid w:val="00985260"/>
    <w:rsid w:val="009876AB"/>
    <w:rsid w:val="00987E3E"/>
    <w:rsid w:val="00990392"/>
    <w:rsid w:val="00990856"/>
    <w:rsid w:val="00990D2F"/>
    <w:rsid w:val="00990E6A"/>
    <w:rsid w:val="00991752"/>
    <w:rsid w:val="00991820"/>
    <w:rsid w:val="00993735"/>
    <w:rsid w:val="00994010"/>
    <w:rsid w:val="0099425A"/>
    <w:rsid w:val="009947E5"/>
    <w:rsid w:val="00994B95"/>
    <w:rsid w:val="00994D5A"/>
    <w:rsid w:val="00994F71"/>
    <w:rsid w:val="00996072"/>
    <w:rsid w:val="00997BB8"/>
    <w:rsid w:val="009A10A0"/>
    <w:rsid w:val="009A1164"/>
    <w:rsid w:val="009A2718"/>
    <w:rsid w:val="009A2E5E"/>
    <w:rsid w:val="009A3737"/>
    <w:rsid w:val="009A4393"/>
    <w:rsid w:val="009A451A"/>
    <w:rsid w:val="009A6424"/>
    <w:rsid w:val="009A676C"/>
    <w:rsid w:val="009A7049"/>
    <w:rsid w:val="009B0A33"/>
    <w:rsid w:val="009B1E12"/>
    <w:rsid w:val="009B2557"/>
    <w:rsid w:val="009B28FA"/>
    <w:rsid w:val="009B3764"/>
    <w:rsid w:val="009B3A30"/>
    <w:rsid w:val="009B4FBF"/>
    <w:rsid w:val="009B54E8"/>
    <w:rsid w:val="009B574F"/>
    <w:rsid w:val="009B5953"/>
    <w:rsid w:val="009B61C2"/>
    <w:rsid w:val="009C0C48"/>
    <w:rsid w:val="009C3FA9"/>
    <w:rsid w:val="009C4429"/>
    <w:rsid w:val="009C50D0"/>
    <w:rsid w:val="009C556C"/>
    <w:rsid w:val="009C5692"/>
    <w:rsid w:val="009C5E8F"/>
    <w:rsid w:val="009C6391"/>
    <w:rsid w:val="009D07D7"/>
    <w:rsid w:val="009D11D9"/>
    <w:rsid w:val="009D130E"/>
    <w:rsid w:val="009D1D19"/>
    <w:rsid w:val="009D4697"/>
    <w:rsid w:val="009D4EEF"/>
    <w:rsid w:val="009D6AED"/>
    <w:rsid w:val="009D7479"/>
    <w:rsid w:val="009E0B87"/>
    <w:rsid w:val="009E2C4C"/>
    <w:rsid w:val="009E342F"/>
    <w:rsid w:val="009E64F3"/>
    <w:rsid w:val="009E706C"/>
    <w:rsid w:val="009F035D"/>
    <w:rsid w:val="009F0489"/>
    <w:rsid w:val="009F1162"/>
    <w:rsid w:val="009F1643"/>
    <w:rsid w:val="009F275F"/>
    <w:rsid w:val="009F2965"/>
    <w:rsid w:val="009F2F5B"/>
    <w:rsid w:val="009F3C13"/>
    <w:rsid w:val="009F5246"/>
    <w:rsid w:val="009F6883"/>
    <w:rsid w:val="009F7A53"/>
    <w:rsid w:val="00A0090D"/>
    <w:rsid w:val="00A00A11"/>
    <w:rsid w:val="00A01148"/>
    <w:rsid w:val="00A01B4B"/>
    <w:rsid w:val="00A020C5"/>
    <w:rsid w:val="00A0222F"/>
    <w:rsid w:val="00A0253D"/>
    <w:rsid w:val="00A035CD"/>
    <w:rsid w:val="00A039B8"/>
    <w:rsid w:val="00A040A3"/>
    <w:rsid w:val="00A046AC"/>
    <w:rsid w:val="00A0573C"/>
    <w:rsid w:val="00A05B41"/>
    <w:rsid w:val="00A05CF5"/>
    <w:rsid w:val="00A0791E"/>
    <w:rsid w:val="00A07A7A"/>
    <w:rsid w:val="00A07A9B"/>
    <w:rsid w:val="00A10AE8"/>
    <w:rsid w:val="00A12410"/>
    <w:rsid w:val="00A13DE6"/>
    <w:rsid w:val="00A14364"/>
    <w:rsid w:val="00A1468B"/>
    <w:rsid w:val="00A146AB"/>
    <w:rsid w:val="00A1476A"/>
    <w:rsid w:val="00A158D7"/>
    <w:rsid w:val="00A162C5"/>
    <w:rsid w:val="00A16325"/>
    <w:rsid w:val="00A1671D"/>
    <w:rsid w:val="00A17C3A"/>
    <w:rsid w:val="00A207B3"/>
    <w:rsid w:val="00A21039"/>
    <w:rsid w:val="00A2156D"/>
    <w:rsid w:val="00A21579"/>
    <w:rsid w:val="00A215D9"/>
    <w:rsid w:val="00A22356"/>
    <w:rsid w:val="00A23136"/>
    <w:rsid w:val="00A24DAE"/>
    <w:rsid w:val="00A2640A"/>
    <w:rsid w:val="00A269AA"/>
    <w:rsid w:val="00A271D7"/>
    <w:rsid w:val="00A27479"/>
    <w:rsid w:val="00A300A0"/>
    <w:rsid w:val="00A306AC"/>
    <w:rsid w:val="00A30BF4"/>
    <w:rsid w:val="00A320C7"/>
    <w:rsid w:val="00A32123"/>
    <w:rsid w:val="00A32209"/>
    <w:rsid w:val="00A329CA"/>
    <w:rsid w:val="00A32EAC"/>
    <w:rsid w:val="00A330F3"/>
    <w:rsid w:val="00A33D29"/>
    <w:rsid w:val="00A3414C"/>
    <w:rsid w:val="00A34F07"/>
    <w:rsid w:val="00A35B73"/>
    <w:rsid w:val="00A35DAF"/>
    <w:rsid w:val="00A360C4"/>
    <w:rsid w:val="00A403C6"/>
    <w:rsid w:val="00A41171"/>
    <w:rsid w:val="00A4124A"/>
    <w:rsid w:val="00A43B37"/>
    <w:rsid w:val="00A441FE"/>
    <w:rsid w:val="00A44C2C"/>
    <w:rsid w:val="00A452C2"/>
    <w:rsid w:val="00A45465"/>
    <w:rsid w:val="00A458CD"/>
    <w:rsid w:val="00A45A0F"/>
    <w:rsid w:val="00A461E5"/>
    <w:rsid w:val="00A463FD"/>
    <w:rsid w:val="00A46A9A"/>
    <w:rsid w:val="00A47CF7"/>
    <w:rsid w:val="00A47DC4"/>
    <w:rsid w:val="00A51341"/>
    <w:rsid w:val="00A52124"/>
    <w:rsid w:val="00A532BC"/>
    <w:rsid w:val="00A540B8"/>
    <w:rsid w:val="00A54327"/>
    <w:rsid w:val="00A54F3A"/>
    <w:rsid w:val="00A5527B"/>
    <w:rsid w:val="00A55A7C"/>
    <w:rsid w:val="00A56208"/>
    <w:rsid w:val="00A56C45"/>
    <w:rsid w:val="00A57094"/>
    <w:rsid w:val="00A610E3"/>
    <w:rsid w:val="00A61256"/>
    <w:rsid w:val="00A621DD"/>
    <w:rsid w:val="00A62863"/>
    <w:rsid w:val="00A64CCC"/>
    <w:rsid w:val="00A64F10"/>
    <w:rsid w:val="00A65208"/>
    <w:rsid w:val="00A6596A"/>
    <w:rsid w:val="00A67C1A"/>
    <w:rsid w:val="00A67D0B"/>
    <w:rsid w:val="00A705F0"/>
    <w:rsid w:val="00A70963"/>
    <w:rsid w:val="00A71C70"/>
    <w:rsid w:val="00A71F6A"/>
    <w:rsid w:val="00A72506"/>
    <w:rsid w:val="00A729CB"/>
    <w:rsid w:val="00A73938"/>
    <w:rsid w:val="00A7425E"/>
    <w:rsid w:val="00A7563F"/>
    <w:rsid w:val="00A75C28"/>
    <w:rsid w:val="00A75F00"/>
    <w:rsid w:val="00A7635A"/>
    <w:rsid w:val="00A76BDD"/>
    <w:rsid w:val="00A77524"/>
    <w:rsid w:val="00A801B6"/>
    <w:rsid w:val="00A8062F"/>
    <w:rsid w:val="00A80C35"/>
    <w:rsid w:val="00A825CC"/>
    <w:rsid w:val="00A8375D"/>
    <w:rsid w:val="00A840F0"/>
    <w:rsid w:val="00A8458F"/>
    <w:rsid w:val="00A84882"/>
    <w:rsid w:val="00A85005"/>
    <w:rsid w:val="00A857DB"/>
    <w:rsid w:val="00A86A00"/>
    <w:rsid w:val="00A917B6"/>
    <w:rsid w:val="00A91BC8"/>
    <w:rsid w:val="00A91F8A"/>
    <w:rsid w:val="00A936D8"/>
    <w:rsid w:val="00A94383"/>
    <w:rsid w:val="00A94655"/>
    <w:rsid w:val="00A952B5"/>
    <w:rsid w:val="00A95711"/>
    <w:rsid w:val="00A95EA3"/>
    <w:rsid w:val="00A965F5"/>
    <w:rsid w:val="00A96C5C"/>
    <w:rsid w:val="00A96EED"/>
    <w:rsid w:val="00A97B20"/>
    <w:rsid w:val="00A97F65"/>
    <w:rsid w:val="00AA1220"/>
    <w:rsid w:val="00AA164D"/>
    <w:rsid w:val="00AA5AAC"/>
    <w:rsid w:val="00AA6396"/>
    <w:rsid w:val="00AA678E"/>
    <w:rsid w:val="00AA7F98"/>
    <w:rsid w:val="00AB13FB"/>
    <w:rsid w:val="00AB288C"/>
    <w:rsid w:val="00AB29A9"/>
    <w:rsid w:val="00AB2C27"/>
    <w:rsid w:val="00AB2D7B"/>
    <w:rsid w:val="00AB307A"/>
    <w:rsid w:val="00AB39DF"/>
    <w:rsid w:val="00AB4410"/>
    <w:rsid w:val="00AB49AB"/>
    <w:rsid w:val="00AB4C26"/>
    <w:rsid w:val="00AB5199"/>
    <w:rsid w:val="00AB575C"/>
    <w:rsid w:val="00AB67B3"/>
    <w:rsid w:val="00AC014D"/>
    <w:rsid w:val="00AC0834"/>
    <w:rsid w:val="00AC1354"/>
    <w:rsid w:val="00AC15E2"/>
    <w:rsid w:val="00AC17FA"/>
    <w:rsid w:val="00AC1CCD"/>
    <w:rsid w:val="00AC1ECA"/>
    <w:rsid w:val="00AC20D3"/>
    <w:rsid w:val="00AC27C6"/>
    <w:rsid w:val="00AC3550"/>
    <w:rsid w:val="00AC4F44"/>
    <w:rsid w:val="00AC5C9D"/>
    <w:rsid w:val="00AD0551"/>
    <w:rsid w:val="00AD0899"/>
    <w:rsid w:val="00AD0DFA"/>
    <w:rsid w:val="00AD3C0A"/>
    <w:rsid w:val="00AD688B"/>
    <w:rsid w:val="00AD6A85"/>
    <w:rsid w:val="00AD6C67"/>
    <w:rsid w:val="00AD707D"/>
    <w:rsid w:val="00AE1F0B"/>
    <w:rsid w:val="00AE2B09"/>
    <w:rsid w:val="00AE400C"/>
    <w:rsid w:val="00AE4F55"/>
    <w:rsid w:val="00AE5667"/>
    <w:rsid w:val="00AE5674"/>
    <w:rsid w:val="00AE5759"/>
    <w:rsid w:val="00AE6092"/>
    <w:rsid w:val="00AE68CB"/>
    <w:rsid w:val="00AE6DF0"/>
    <w:rsid w:val="00AE7192"/>
    <w:rsid w:val="00AE7333"/>
    <w:rsid w:val="00AF0220"/>
    <w:rsid w:val="00AF452A"/>
    <w:rsid w:val="00AF5BB6"/>
    <w:rsid w:val="00B00320"/>
    <w:rsid w:val="00B00A33"/>
    <w:rsid w:val="00B00C53"/>
    <w:rsid w:val="00B012EB"/>
    <w:rsid w:val="00B01539"/>
    <w:rsid w:val="00B02D9F"/>
    <w:rsid w:val="00B0359B"/>
    <w:rsid w:val="00B03D19"/>
    <w:rsid w:val="00B03EC7"/>
    <w:rsid w:val="00B044D5"/>
    <w:rsid w:val="00B0679D"/>
    <w:rsid w:val="00B0680C"/>
    <w:rsid w:val="00B077FE"/>
    <w:rsid w:val="00B07C39"/>
    <w:rsid w:val="00B10533"/>
    <w:rsid w:val="00B1160C"/>
    <w:rsid w:val="00B11CA5"/>
    <w:rsid w:val="00B134FD"/>
    <w:rsid w:val="00B13F0F"/>
    <w:rsid w:val="00B145A5"/>
    <w:rsid w:val="00B15610"/>
    <w:rsid w:val="00B16330"/>
    <w:rsid w:val="00B1643E"/>
    <w:rsid w:val="00B169D6"/>
    <w:rsid w:val="00B17777"/>
    <w:rsid w:val="00B17E29"/>
    <w:rsid w:val="00B2042B"/>
    <w:rsid w:val="00B20A94"/>
    <w:rsid w:val="00B22BF9"/>
    <w:rsid w:val="00B22CDE"/>
    <w:rsid w:val="00B24CCA"/>
    <w:rsid w:val="00B258A3"/>
    <w:rsid w:val="00B2609B"/>
    <w:rsid w:val="00B3015F"/>
    <w:rsid w:val="00B313D2"/>
    <w:rsid w:val="00B319E5"/>
    <w:rsid w:val="00B32208"/>
    <w:rsid w:val="00B3255B"/>
    <w:rsid w:val="00B3330E"/>
    <w:rsid w:val="00B33428"/>
    <w:rsid w:val="00B33ABA"/>
    <w:rsid w:val="00B36174"/>
    <w:rsid w:val="00B37048"/>
    <w:rsid w:val="00B37911"/>
    <w:rsid w:val="00B37DB8"/>
    <w:rsid w:val="00B4049F"/>
    <w:rsid w:val="00B4055E"/>
    <w:rsid w:val="00B410A3"/>
    <w:rsid w:val="00B41CC2"/>
    <w:rsid w:val="00B4253C"/>
    <w:rsid w:val="00B44901"/>
    <w:rsid w:val="00B451F6"/>
    <w:rsid w:val="00B462C4"/>
    <w:rsid w:val="00B47D75"/>
    <w:rsid w:val="00B501F3"/>
    <w:rsid w:val="00B50BD8"/>
    <w:rsid w:val="00B51139"/>
    <w:rsid w:val="00B511DC"/>
    <w:rsid w:val="00B52D64"/>
    <w:rsid w:val="00B55355"/>
    <w:rsid w:val="00B569AE"/>
    <w:rsid w:val="00B60DDD"/>
    <w:rsid w:val="00B60F83"/>
    <w:rsid w:val="00B61FFE"/>
    <w:rsid w:val="00B62604"/>
    <w:rsid w:val="00B62C03"/>
    <w:rsid w:val="00B636D6"/>
    <w:rsid w:val="00B656B9"/>
    <w:rsid w:val="00B70AB7"/>
    <w:rsid w:val="00B71A1E"/>
    <w:rsid w:val="00B7276D"/>
    <w:rsid w:val="00B72A51"/>
    <w:rsid w:val="00B74DB9"/>
    <w:rsid w:val="00B7556E"/>
    <w:rsid w:val="00B7675B"/>
    <w:rsid w:val="00B81A87"/>
    <w:rsid w:val="00B84BDB"/>
    <w:rsid w:val="00B864CF"/>
    <w:rsid w:val="00B865FC"/>
    <w:rsid w:val="00B873DC"/>
    <w:rsid w:val="00B9077A"/>
    <w:rsid w:val="00B90C24"/>
    <w:rsid w:val="00B90F99"/>
    <w:rsid w:val="00B9129D"/>
    <w:rsid w:val="00B91D22"/>
    <w:rsid w:val="00B92724"/>
    <w:rsid w:val="00B93DEF"/>
    <w:rsid w:val="00B94CAF"/>
    <w:rsid w:val="00B94F45"/>
    <w:rsid w:val="00B95DF2"/>
    <w:rsid w:val="00B971FD"/>
    <w:rsid w:val="00BA0B19"/>
    <w:rsid w:val="00BA11A7"/>
    <w:rsid w:val="00BA194C"/>
    <w:rsid w:val="00BA3F08"/>
    <w:rsid w:val="00BA4235"/>
    <w:rsid w:val="00BA4256"/>
    <w:rsid w:val="00BA4730"/>
    <w:rsid w:val="00BA4BF5"/>
    <w:rsid w:val="00BA4CA6"/>
    <w:rsid w:val="00BA6057"/>
    <w:rsid w:val="00BA6DCA"/>
    <w:rsid w:val="00BB2AD4"/>
    <w:rsid w:val="00BB430E"/>
    <w:rsid w:val="00BB4F82"/>
    <w:rsid w:val="00BB4FB5"/>
    <w:rsid w:val="00BB5A51"/>
    <w:rsid w:val="00BB7495"/>
    <w:rsid w:val="00BC0138"/>
    <w:rsid w:val="00BC014D"/>
    <w:rsid w:val="00BC01A8"/>
    <w:rsid w:val="00BC362A"/>
    <w:rsid w:val="00BC3EDD"/>
    <w:rsid w:val="00BC406B"/>
    <w:rsid w:val="00BC4349"/>
    <w:rsid w:val="00BC58FB"/>
    <w:rsid w:val="00BC65F8"/>
    <w:rsid w:val="00BD11CB"/>
    <w:rsid w:val="00BD160B"/>
    <w:rsid w:val="00BD256B"/>
    <w:rsid w:val="00BD2B16"/>
    <w:rsid w:val="00BD2F20"/>
    <w:rsid w:val="00BE025C"/>
    <w:rsid w:val="00BE1E52"/>
    <w:rsid w:val="00BE22D0"/>
    <w:rsid w:val="00BE28D1"/>
    <w:rsid w:val="00BE368F"/>
    <w:rsid w:val="00BE78B8"/>
    <w:rsid w:val="00BF1D8D"/>
    <w:rsid w:val="00BF2A0C"/>
    <w:rsid w:val="00BF2C8B"/>
    <w:rsid w:val="00BF2ED1"/>
    <w:rsid w:val="00BF3103"/>
    <w:rsid w:val="00BF31A1"/>
    <w:rsid w:val="00BF4DAF"/>
    <w:rsid w:val="00BF585F"/>
    <w:rsid w:val="00BF6004"/>
    <w:rsid w:val="00BF6DC5"/>
    <w:rsid w:val="00BF72E0"/>
    <w:rsid w:val="00C00534"/>
    <w:rsid w:val="00C00556"/>
    <w:rsid w:val="00C02585"/>
    <w:rsid w:val="00C0262E"/>
    <w:rsid w:val="00C032C6"/>
    <w:rsid w:val="00C03B59"/>
    <w:rsid w:val="00C04303"/>
    <w:rsid w:val="00C0477A"/>
    <w:rsid w:val="00C05008"/>
    <w:rsid w:val="00C0613C"/>
    <w:rsid w:val="00C07863"/>
    <w:rsid w:val="00C10918"/>
    <w:rsid w:val="00C11D6C"/>
    <w:rsid w:val="00C11E69"/>
    <w:rsid w:val="00C11F20"/>
    <w:rsid w:val="00C12204"/>
    <w:rsid w:val="00C130F0"/>
    <w:rsid w:val="00C13744"/>
    <w:rsid w:val="00C139CF"/>
    <w:rsid w:val="00C14420"/>
    <w:rsid w:val="00C1444D"/>
    <w:rsid w:val="00C1455A"/>
    <w:rsid w:val="00C14C02"/>
    <w:rsid w:val="00C152AC"/>
    <w:rsid w:val="00C158C8"/>
    <w:rsid w:val="00C16524"/>
    <w:rsid w:val="00C16FFF"/>
    <w:rsid w:val="00C17032"/>
    <w:rsid w:val="00C17ED5"/>
    <w:rsid w:val="00C17F89"/>
    <w:rsid w:val="00C21072"/>
    <w:rsid w:val="00C2113B"/>
    <w:rsid w:val="00C21CD0"/>
    <w:rsid w:val="00C22867"/>
    <w:rsid w:val="00C23C98"/>
    <w:rsid w:val="00C242C0"/>
    <w:rsid w:val="00C26BD3"/>
    <w:rsid w:val="00C27471"/>
    <w:rsid w:val="00C27887"/>
    <w:rsid w:val="00C27AAB"/>
    <w:rsid w:val="00C300AA"/>
    <w:rsid w:val="00C301EC"/>
    <w:rsid w:val="00C31C15"/>
    <w:rsid w:val="00C330C1"/>
    <w:rsid w:val="00C3338F"/>
    <w:rsid w:val="00C33776"/>
    <w:rsid w:val="00C33FE3"/>
    <w:rsid w:val="00C3433D"/>
    <w:rsid w:val="00C36781"/>
    <w:rsid w:val="00C36F10"/>
    <w:rsid w:val="00C37298"/>
    <w:rsid w:val="00C378B2"/>
    <w:rsid w:val="00C37FFD"/>
    <w:rsid w:val="00C40A7D"/>
    <w:rsid w:val="00C40B6C"/>
    <w:rsid w:val="00C4232F"/>
    <w:rsid w:val="00C44599"/>
    <w:rsid w:val="00C452BB"/>
    <w:rsid w:val="00C4719F"/>
    <w:rsid w:val="00C50241"/>
    <w:rsid w:val="00C50AC3"/>
    <w:rsid w:val="00C521D3"/>
    <w:rsid w:val="00C53272"/>
    <w:rsid w:val="00C5338F"/>
    <w:rsid w:val="00C53F34"/>
    <w:rsid w:val="00C54362"/>
    <w:rsid w:val="00C54463"/>
    <w:rsid w:val="00C5516E"/>
    <w:rsid w:val="00C5523D"/>
    <w:rsid w:val="00C5539C"/>
    <w:rsid w:val="00C56221"/>
    <w:rsid w:val="00C57EB8"/>
    <w:rsid w:val="00C61B2F"/>
    <w:rsid w:val="00C62293"/>
    <w:rsid w:val="00C6308A"/>
    <w:rsid w:val="00C63245"/>
    <w:rsid w:val="00C63C95"/>
    <w:rsid w:val="00C63F72"/>
    <w:rsid w:val="00C64980"/>
    <w:rsid w:val="00C64C44"/>
    <w:rsid w:val="00C651C0"/>
    <w:rsid w:val="00C65321"/>
    <w:rsid w:val="00C6585B"/>
    <w:rsid w:val="00C67781"/>
    <w:rsid w:val="00C677FB"/>
    <w:rsid w:val="00C67A5B"/>
    <w:rsid w:val="00C70378"/>
    <w:rsid w:val="00C71969"/>
    <w:rsid w:val="00C71A82"/>
    <w:rsid w:val="00C730B3"/>
    <w:rsid w:val="00C7367E"/>
    <w:rsid w:val="00C762F2"/>
    <w:rsid w:val="00C76CC8"/>
    <w:rsid w:val="00C77982"/>
    <w:rsid w:val="00C77C92"/>
    <w:rsid w:val="00C8044C"/>
    <w:rsid w:val="00C807D5"/>
    <w:rsid w:val="00C8098E"/>
    <w:rsid w:val="00C8301F"/>
    <w:rsid w:val="00C84BE7"/>
    <w:rsid w:val="00C85411"/>
    <w:rsid w:val="00C85EB0"/>
    <w:rsid w:val="00C8661E"/>
    <w:rsid w:val="00C8713D"/>
    <w:rsid w:val="00C915AD"/>
    <w:rsid w:val="00C91A0C"/>
    <w:rsid w:val="00C92792"/>
    <w:rsid w:val="00C95AE0"/>
    <w:rsid w:val="00C96829"/>
    <w:rsid w:val="00C97D5F"/>
    <w:rsid w:val="00CA0FC3"/>
    <w:rsid w:val="00CA17E1"/>
    <w:rsid w:val="00CA180B"/>
    <w:rsid w:val="00CA2263"/>
    <w:rsid w:val="00CA2FD8"/>
    <w:rsid w:val="00CA34A8"/>
    <w:rsid w:val="00CA363A"/>
    <w:rsid w:val="00CA42A7"/>
    <w:rsid w:val="00CA626A"/>
    <w:rsid w:val="00CA6888"/>
    <w:rsid w:val="00CA6A1B"/>
    <w:rsid w:val="00CA7F3A"/>
    <w:rsid w:val="00CB4B80"/>
    <w:rsid w:val="00CB58AD"/>
    <w:rsid w:val="00CC16C2"/>
    <w:rsid w:val="00CC234F"/>
    <w:rsid w:val="00CC3058"/>
    <w:rsid w:val="00CC3DCC"/>
    <w:rsid w:val="00CC592E"/>
    <w:rsid w:val="00CC5AC3"/>
    <w:rsid w:val="00CC5DA5"/>
    <w:rsid w:val="00CC5E22"/>
    <w:rsid w:val="00CC6843"/>
    <w:rsid w:val="00CC6A90"/>
    <w:rsid w:val="00CC72D7"/>
    <w:rsid w:val="00CC77AD"/>
    <w:rsid w:val="00CD0CF4"/>
    <w:rsid w:val="00CD0DEE"/>
    <w:rsid w:val="00CD2075"/>
    <w:rsid w:val="00CD2ACD"/>
    <w:rsid w:val="00CD31AB"/>
    <w:rsid w:val="00CD359F"/>
    <w:rsid w:val="00CD40BB"/>
    <w:rsid w:val="00CD43EA"/>
    <w:rsid w:val="00CD45C7"/>
    <w:rsid w:val="00CD4F9C"/>
    <w:rsid w:val="00CD5712"/>
    <w:rsid w:val="00CD57FC"/>
    <w:rsid w:val="00CD60B9"/>
    <w:rsid w:val="00CD6FF3"/>
    <w:rsid w:val="00CD7CE8"/>
    <w:rsid w:val="00CE0B73"/>
    <w:rsid w:val="00CE2045"/>
    <w:rsid w:val="00CE225D"/>
    <w:rsid w:val="00CE3EDB"/>
    <w:rsid w:val="00CE4519"/>
    <w:rsid w:val="00CE496A"/>
    <w:rsid w:val="00CE4AC2"/>
    <w:rsid w:val="00CE5D50"/>
    <w:rsid w:val="00CE5FD7"/>
    <w:rsid w:val="00CE6534"/>
    <w:rsid w:val="00CE6DB3"/>
    <w:rsid w:val="00CE7CCA"/>
    <w:rsid w:val="00CF0ECD"/>
    <w:rsid w:val="00CF1B77"/>
    <w:rsid w:val="00CF2590"/>
    <w:rsid w:val="00CF2C19"/>
    <w:rsid w:val="00CF35EC"/>
    <w:rsid w:val="00CF365F"/>
    <w:rsid w:val="00CF41D0"/>
    <w:rsid w:val="00CF5199"/>
    <w:rsid w:val="00CF5320"/>
    <w:rsid w:val="00CF5E3F"/>
    <w:rsid w:val="00CF6076"/>
    <w:rsid w:val="00D0071F"/>
    <w:rsid w:val="00D01283"/>
    <w:rsid w:val="00D0219D"/>
    <w:rsid w:val="00D03931"/>
    <w:rsid w:val="00D03AEC"/>
    <w:rsid w:val="00D03F67"/>
    <w:rsid w:val="00D03F6E"/>
    <w:rsid w:val="00D06DBE"/>
    <w:rsid w:val="00D078EC"/>
    <w:rsid w:val="00D10755"/>
    <w:rsid w:val="00D1083A"/>
    <w:rsid w:val="00D10D73"/>
    <w:rsid w:val="00D12389"/>
    <w:rsid w:val="00D1239D"/>
    <w:rsid w:val="00D1243D"/>
    <w:rsid w:val="00D14B4D"/>
    <w:rsid w:val="00D15855"/>
    <w:rsid w:val="00D15985"/>
    <w:rsid w:val="00D16588"/>
    <w:rsid w:val="00D167E1"/>
    <w:rsid w:val="00D16985"/>
    <w:rsid w:val="00D200E0"/>
    <w:rsid w:val="00D22CD8"/>
    <w:rsid w:val="00D2317B"/>
    <w:rsid w:val="00D2461B"/>
    <w:rsid w:val="00D25DB8"/>
    <w:rsid w:val="00D26B9B"/>
    <w:rsid w:val="00D30B7C"/>
    <w:rsid w:val="00D32A16"/>
    <w:rsid w:val="00D33D00"/>
    <w:rsid w:val="00D34FBD"/>
    <w:rsid w:val="00D35910"/>
    <w:rsid w:val="00D35950"/>
    <w:rsid w:val="00D35EF8"/>
    <w:rsid w:val="00D36505"/>
    <w:rsid w:val="00D369DD"/>
    <w:rsid w:val="00D41031"/>
    <w:rsid w:val="00D42AD4"/>
    <w:rsid w:val="00D430DA"/>
    <w:rsid w:val="00D4335C"/>
    <w:rsid w:val="00D43B11"/>
    <w:rsid w:val="00D43DE4"/>
    <w:rsid w:val="00D43ED9"/>
    <w:rsid w:val="00D44F11"/>
    <w:rsid w:val="00D456B7"/>
    <w:rsid w:val="00D45BF2"/>
    <w:rsid w:val="00D45C0F"/>
    <w:rsid w:val="00D45DA3"/>
    <w:rsid w:val="00D46598"/>
    <w:rsid w:val="00D466DA"/>
    <w:rsid w:val="00D47CBA"/>
    <w:rsid w:val="00D50532"/>
    <w:rsid w:val="00D51AE8"/>
    <w:rsid w:val="00D52681"/>
    <w:rsid w:val="00D529E7"/>
    <w:rsid w:val="00D533D2"/>
    <w:rsid w:val="00D53B04"/>
    <w:rsid w:val="00D54F03"/>
    <w:rsid w:val="00D5603D"/>
    <w:rsid w:val="00D560C9"/>
    <w:rsid w:val="00D5636A"/>
    <w:rsid w:val="00D56A6C"/>
    <w:rsid w:val="00D603F8"/>
    <w:rsid w:val="00D60BA3"/>
    <w:rsid w:val="00D648EE"/>
    <w:rsid w:val="00D64B7F"/>
    <w:rsid w:val="00D64F9C"/>
    <w:rsid w:val="00D65BCD"/>
    <w:rsid w:val="00D65E25"/>
    <w:rsid w:val="00D6749E"/>
    <w:rsid w:val="00D708BC"/>
    <w:rsid w:val="00D70DE3"/>
    <w:rsid w:val="00D726C9"/>
    <w:rsid w:val="00D73173"/>
    <w:rsid w:val="00D756F8"/>
    <w:rsid w:val="00D76510"/>
    <w:rsid w:val="00D77379"/>
    <w:rsid w:val="00D77D85"/>
    <w:rsid w:val="00D8065F"/>
    <w:rsid w:val="00D81259"/>
    <w:rsid w:val="00D83614"/>
    <w:rsid w:val="00D84D96"/>
    <w:rsid w:val="00D8563A"/>
    <w:rsid w:val="00D856BC"/>
    <w:rsid w:val="00D85B32"/>
    <w:rsid w:val="00D860D1"/>
    <w:rsid w:val="00D87427"/>
    <w:rsid w:val="00D8770B"/>
    <w:rsid w:val="00D87C03"/>
    <w:rsid w:val="00D87C3D"/>
    <w:rsid w:val="00D933F5"/>
    <w:rsid w:val="00D945DD"/>
    <w:rsid w:val="00D94C9A"/>
    <w:rsid w:val="00D94E09"/>
    <w:rsid w:val="00D9501E"/>
    <w:rsid w:val="00D9595B"/>
    <w:rsid w:val="00D96487"/>
    <w:rsid w:val="00D97315"/>
    <w:rsid w:val="00D9739E"/>
    <w:rsid w:val="00DA3AF2"/>
    <w:rsid w:val="00DA4DF2"/>
    <w:rsid w:val="00DA5772"/>
    <w:rsid w:val="00DB10E1"/>
    <w:rsid w:val="00DB13E4"/>
    <w:rsid w:val="00DB293C"/>
    <w:rsid w:val="00DB36E7"/>
    <w:rsid w:val="00DB3E1A"/>
    <w:rsid w:val="00DB40DA"/>
    <w:rsid w:val="00DB60BC"/>
    <w:rsid w:val="00DB62EB"/>
    <w:rsid w:val="00DB76D5"/>
    <w:rsid w:val="00DB7E71"/>
    <w:rsid w:val="00DC0380"/>
    <w:rsid w:val="00DC04FD"/>
    <w:rsid w:val="00DC06F3"/>
    <w:rsid w:val="00DC0A73"/>
    <w:rsid w:val="00DC17DA"/>
    <w:rsid w:val="00DC2B10"/>
    <w:rsid w:val="00DC3887"/>
    <w:rsid w:val="00DC396C"/>
    <w:rsid w:val="00DC4C17"/>
    <w:rsid w:val="00DC4EFD"/>
    <w:rsid w:val="00DC5ADF"/>
    <w:rsid w:val="00DC60A7"/>
    <w:rsid w:val="00DC678D"/>
    <w:rsid w:val="00DC7C58"/>
    <w:rsid w:val="00DD07DA"/>
    <w:rsid w:val="00DD09D0"/>
    <w:rsid w:val="00DD3610"/>
    <w:rsid w:val="00DD448D"/>
    <w:rsid w:val="00DD45AD"/>
    <w:rsid w:val="00DD46AF"/>
    <w:rsid w:val="00DD4955"/>
    <w:rsid w:val="00DD4EA8"/>
    <w:rsid w:val="00DD60DE"/>
    <w:rsid w:val="00DD6AD0"/>
    <w:rsid w:val="00DD6B66"/>
    <w:rsid w:val="00DD7128"/>
    <w:rsid w:val="00DE0152"/>
    <w:rsid w:val="00DE0A4B"/>
    <w:rsid w:val="00DE5839"/>
    <w:rsid w:val="00DE7200"/>
    <w:rsid w:val="00DF0039"/>
    <w:rsid w:val="00DF0C41"/>
    <w:rsid w:val="00DF0F75"/>
    <w:rsid w:val="00DF17F6"/>
    <w:rsid w:val="00DF1E79"/>
    <w:rsid w:val="00DF3121"/>
    <w:rsid w:val="00DF3789"/>
    <w:rsid w:val="00DF4665"/>
    <w:rsid w:val="00DF56EE"/>
    <w:rsid w:val="00DF59C9"/>
    <w:rsid w:val="00DF5CA3"/>
    <w:rsid w:val="00DF5EF6"/>
    <w:rsid w:val="00DF623A"/>
    <w:rsid w:val="00DF76A0"/>
    <w:rsid w:val="00DF7747"/>
    <w:rsid w:val="00E00DF2"/>
    <w:rsid w:val="00E015C5"/>
    <w:rsid w:val="00E0209E"/>
    <w:rsid w:val="00E0298F"/>
    <w:rsid w:val="00E02DFC"/>
    <w:rsid w:val="00E03F35"/>
    <w:rsid w:val="00E071D3"/>
    <w:rsid w:val="00E10118"/>
    <w:rsid w:val="00E1019C"/>
    <w:rsid w:val="00E10D13"/>
    <w:rsid w:val="00E11538"/>
    <w:rsid w:val="00E11A37"/>
    <w:rsid w:val="00E11F1A"/>
    <w:rsid w:val="00E13F84"/>
    <w:rsid w:val="00E14709"/>
    <w:rsid w:val="00E147D4"/>
    <w:rsid w:val="00E1531D"/>
    <w:rsid w:val="00E15EE4"/>
    <w:rsid w:val="00E17FCF"/>
    <w:rsid w:val="00E2275C"/>
    <w:rsid w:val="00E230B5"/>
    <w:rsid w:val="00E231B3"/>
    <w:rsid w:val="00E2391B"/>
    <w:rsid w:val="00E23E33"/>
    <w:rsid w:val="00E24697"/>
    <w:rsid w:val="00E24867"/>
    <w:rsid w:val="00E25E21"/>
    <w:rsid w:val="00E27331"/>
    <w:rsid w:val="00E30232"/>
    <w:rsid w:val="00E328D6"/>
    <w:rsid w:val="00E32BE6"/>
    <w:rsid w:val="00E33715"/>
    <w:rsid w:val="00E339ED"/>
    <w:rsid w:val="00E33B43"/>
    <w:rsid w:val="00E33FC9"/>
    <w:rsid w:val="00E351F7"/>
    <w:rsid w:val="00E3577B"/>
    <w:rsid w:val="00E366DC"/>
    <w:rsid w:val="00E3697D"/>
    <w:rsid w:val="00E40988"/>
    <w:rsid w:val="00E427AE"/>
    <w:rsid w:val="00E42C30"/>
    <w:rsid w:val="00E4332A"/>
    <w:rsid w:val="00E43FEC"/>
    <w:rsid w:val="00E44CEA"/>
    <w:rsid w:val="00E46950"/>
    <w:rsid w:val="00E515F6"/>
    <w:rsid w:val="00E516AE"/>
    <w:rsid w:val="00E51905"/>
    <w:rsid w:val="00E51FF3"/>
    <w:rsid w:val="00E53B01"/>
    <w:rsid w:val="00E553AA"/>
    <w:rsid w:val="00E556DB"/>
    <w:rsid w:val="00E558AA"/>
    <w:rsid w:val="00E57B14"/>
    <w:rsid w:val="00E57DAE"/>
    <w:rsid w:val="00E60C0A"/>
    <w:rsid w:val="00E6166F"/>
    <w:rsid w:val="00E61F79"/>
    <w:rsid w:val="00E62FA9"/>
    <w:rsid w:val="00E652C9"/>
    <w:rsid w:val="00E65D59"/>
    <w:rsid w:val="00E66204"/>
    <w:rsid w:val="00E668AC"/>
    <w:rsid w:val="00E66958"/>
    <w:rsid w:val="00E66F99"/>
    <w:rsid w:val="00E6702B"/>
    <w:rsid w:val="00E67891"/>
    <w:rsid w:val="00E71EF2"/>
    <w:rsid w:val="00E72B37"/>
    <w:rsid w:val="00E733D4"/>
    <w:rsid w:val="00E73A6B"/>
    <w:rsid w:val="00E7614D"/>
    <w:rsid w:val="00E76259"/>
    <w:rsid w:val="00E77EBA"/>
    <w:rsid w:val="00E8124B"/>
    <w:rsid w:val="00E85D6A"/>
    <w:rsid w:val="00E86830"/>
    <w:rsid w:val="00E87D67"/>
    <w:rsid w:val="00E90974"/>
    <w:rsid w:val="00E92B17"/>
    <w:rsid w:val="00E93708"/>
    <w:rsid w:val="00E938D9"/>
    <w:rsid w:val="00E94BE3"/>
    <w:rsid w:val="00E94CCB"/>
    <w:rsid w:val="00E96A4C"/>
    <w:rsid w:val="00E96B77"/>
    <w:rsid w:val="00E97239"/>
    <w:rsid w:val="00E977B8"/>
    <w:rsid w:val="00EA0208"/>
    <w:rsid w:val="00EA0661"/>
    <w:rsid w:val="00EA0E81"/>
    <w:rsid w:val="00EA23F3"/>
    <w:rsid w:val="00EA24E5"/>
    <w:rsid w:val="00EA2819"/>
    <w:rsid w:val="00EA37B4"/>
    <w:rsid w:val="00EA4486"/>
    <w:rsid w:val="00EA543F"/>
    <w:rsid w:val="00EA5C9B"/>
    <w:rsid w:val="00EA6E91"/>
    <w:rsid w:val="00EA771C"/>
    <w:rsid w:val="00EA7B48"/>
    <w:rsid w:val="00EA7CF7"/>
    <w:rsid w:val="00EB1481"/>
    <w:rsid w:val="00EB14D3"/>
    <w:rsid w:val="00EB1A57"/>
    <w:rsid w:val="00EB1F56"/>
    <w:rsid w:val="00EB2867"/>
    <w:rsid w:val="00EB29F1"/>
    <w:rsid w:val="00EB2CA3"/>
    <w:rsid w:val="00EB2FD2"/>
    <w:rsid w:val="00EB3143"/>
    <w:rsid w:val="00EB34B4"/>
    <w:rsid w:val="00EB3AF7"/>
    <w:rsid w:val="00EB400C"/>
    <w:rsid w:val="00EB4701"/>
    <w:rsid w:val="00EB56C2"/>
    <w:rsid w:val="00EB580D"/>
    <w:rsid w:val="00EB591B"/>
    <w:rsid w:val="00EB5CA6"/>
    <w:rsid w:val="00EB7EF9"/>
    <w:rsid w:val="00EC0823"/>
    <w:rsid w:val="00EC09AA"/>
    <w:rsid w:val="00EC0DEE"/>
    <w:rsid w:val="00EC1C02"/>
    <w:rsid w:val="00EC1C22"/>
    <w:rsid w:val="00EC3420"/>
    <w:rsid w:val="00EC3444"/>
    <w:rsid w:val="00EC3F68"/>
    <w:rsid w:val="00EC421E"/>
    <w:rsid w:val="00EC5680"/>
    <w:rsid w:val="00EC5852"/>
    <w:rsid w:val="00EC6002"/>
    <w:rsid w:val="00EC6A14"/>
    <w:rsid w:val="00EC722C"/>
    <w:rsid w:val="00EC7CF2"/>
    <w:rsid w:val="00ED0E0C"/>
    <w:rsid w:val="00ED0EA7"/>
    <w:rsid w:val="00ED0F27"/>
    <w:rsid w:val="00ED11F8"/>
    <w:rsid w:val="00ED241A"/>
    <w:rsid w:val="00ED28E8"/>
    <w:rsid w:val="00ED3D5A"/>
    <w:rsid w:val="00ED3F61"/>
    <w:rsid w:val="00ED50BA"/>
    <w:rsid w:val="00ED5279"/>
    <w:rsid w:val="00ED5419"/>
    <w:rsid w:val="00ED5AD5"/>
    <w:rsid w:val="00ED64D6"/>
    <w:rsid w:val="00ED68E3"/>
    <w:rsid w:val="00ED694B"/>
    <w:rsid w:val="00ED6D2F"/>
    <w:rsid w:val="00ED70FB"/>
    <w:rsid w:val="00EE0ADC"/>
    <w:rsid w:val="00EE29AC"/>
    <w:rsid w:val="00EE2F6C"/>
    <w:rsid w:val="00EE3B7E"/>
    <w:rsid w:val="00EE3B81"/>
    <w:rsid w:val="00EE3F1C"/>
    <w:rsid w:val="00EE43F4"/>
    <w:rsid w:val="00EE496B"/>
    <w:rsid w:val="00EE4BDF"/>
    <w:rsid w:val="00EF0792"/>
    <w:rsid w:val="00EF0B5E"/>
    <w:rsid w:val="00EF0EF6"/>
    <w:rsid w:val="00EF13AD"/>
    <w:rsid w:val="00EF14A3"/>
    <w:rsid w:val="00EF17E5"/>
    <w:rsid w:val="00EF2158"/>
    <w:rsid w:val="00EF2888"/>
    <w:rsid w:val="00EF3A49"/>
    <w:rsid w:val="00EF599C"/>
    <w:rsid w:val="00EF6366"/>
    <w:rsid w:val="00EF67AB"/>
    <w:rsid w:val="00EF695C"/>
    <w:rsid w:val="00EF7709"/>
    <w:rsid w:val="00F02394"/>
    <w:rsid w:val="00F02F8B"/>
    <w:rsid w:val="00F03BF0"/>
    <w:rsid w:val="00F04298"/>
    <w:rsid w:val="00F04E19"/>
    <w:rsid w:val="00F05226"/>
    <w:rsid w:val="00F0593A"/>
    <w:rsid w:val="00F06226"/>
    <w:rsid w:val="00F1001A"/>
    <w:rsid w:val="00F10234"/>
    <w:rsid w:val="00F12863"/>
    <w:rsid w:val="00F12887"/>
    <w:rsid w:val="00F147E5"/>
    <w:rsid w:val="00F14F2C"/>
    <w:rsid w:val="00F15730"/>
    <w:rsid w:val="00F1621C"/>
    <w:rsid w:val="00F16C84"/>
    <w:rsid w:val="00F16F77"/>
    <w:rsid w:val="00F17313"/>
    <w:rsid w:val="00F22EEF"/>
    <w:rsid w:val="00F230E6"/>
    <w:rsid w:val="00F23A5F"/>
    <w:rsid w:val="00F2550E"/>
    <w:rsid w:val="00F26426"/>
    <w:rsid w:val="00F26A39"/>
    <w:rsid w:val="00F26FBC"/>
    <w:rsid w:val="00F27235"/>
    <w:rsid w:val="00F30C17"/>
    <w:rsid w:val="00F31018"/>
    <w:rsid w:val="00F31788"/>
    <w:rsid w:val="00F3226D"/>
    <w:rsid w:val="00F3373E"/>
    <w:rsid w:val="00F34243"/>
    <w:rsid w:val="00F3712A"/>
    <w:rsid w:val="00F3714C"/>
    <w:rsid w:val="00F37F29"/>
    <w:rsid w:val="00F434B4"/>
    <w:rsid w:val="00F43D6B"/>
    <w:rsid w:val="00F43DC8"/>
    <w:rsid w:val="00F43E7B"/>
    <w:rsid w:val="00F4546B"/>
    <w:rsid w:val="00F46405"/>
    <w:rsid w:val="00F47326"/>
    <w:rsid w:val="00F501FD"/>
    <w:rsid w:val="00F50325"/>
    <w:rsid w:val="00F520BF"/>
    <w:rsid w:val="00F5361E"/>
    <w:rsid w:val="00F53DE4"/>
    <w:rsid w:val="00F546E1"/>
    <w:rsid w:val="00F54ED0"/>
    <w:rsid w:val="00F5519D"/>
    <w:rsid w:val="00F566EE"/>
    <w:rsid w:val="00F56854"/>
    <w:rsid w:val="00F60024"/>
    <w:rsid w:val="00F60897"/>
    <w:rsid w:val="00F61FA7"/>
    <w:rsid w:val="00F621A8"/>
    <w:rsid w:val="00F62ADC"/>
    <w:rsid w:val="00F637A9"/>
    <w:rsid w:val="00F646D8"/>
    <w:rsid w:val="00F66F0D"/>
    <w:rsid w:val="00F6726E"/>
    <w:rsid w:val="00F677B9"/>
    <w:rsid w:val="00F67F00"/>
    <w:rsid w:val="00F7072B"/>
    <w:rsid w:val="00F70C42"/>
    <w:rsid w:val="00F72338"/>
    <w:rsid w:val="00F724AB"/>
    <w:rsid w:val="00F73467"/>
    <w:rsid w:val="00F734D3"/>
    <w:rsid w:val="00F736F6"/>
    <w:rsid w:val="00F757D4"/>
    <w:rsid w:val="00F75A8E"/>
    <w:rsid w:val="00F76114"/>
    <w:rsid w:val="00F765F5"/>
    <w:rsid w:val="00F815D2"/>
    <w:rsid w:val="00F81CAD"/>
    <w:rsid w:val="00F82419"/>
    <w:rsid w:val="00F8257D"/>
    <w:rsid w:val="00F831BA"/>
    <w:rsid w:val="00F83A65"/>
    <w:rsid w:val="00F83DF4"/>
    <w:rsid w:val="00F84247"/>
    <w:rsid w:val="00F84636"/>
    <w:rsid w:val="00F86669"/>
    <w:rsid w:val="00F866B6"/>
    <w:rsid w:val="00F86CEF"/>
    <w:rsid w:val="00F87817"/>
    <w:rsid w:val="00F9086E"/>
    <w:rsid w:val="00F90D7C"/>
    <w:rsid w:val="00F90DE0"/>
    <w:rsid w:val="00F9106D"/>
    <w:rsid w:val="00F91AA1"/>
    <w:rsid w:val="00F91B69"/>
    <w:rsid w:val="00F91C71"/>
    <w:rsid w:val="00F93079"/>
    <w:rsid w:val="00F93DCE"/>
    <w:rsid w:val="00F94462"/>
    <w:rsid w:val="00F9447A"/>
    <w:rsid w:val="00F945CD"/>
    <w:rsid w:val="00F94A56"/>
    <w:rsid w:val="00F957F7"/>
    <w:rsid w:val="00F95E81"/>
    <w:rsid w:val="00F96045"/>
    <w:rsid w:val="00F96431"/>
    <w:rsid w:val="00F97652"/>
    <w:rsid w:val="00F97B23"/>
    <w:rsid w:val="00FA1050"/>
    <w:rsid w:val="00FA1452"/>
    <w:rsid w:val="00FA14C5"/>
    <w:rsid w:val="00FA1619"/>
    <w:rsid w:val="00FA19AF"/>
    <w:rsid w:val="00FA1C99"/>
    <w:rsid w:val="00FA374E"/>
    <w:rsid w:val="00FA42A3"/>
    <w:rsid w:val="00FA488C"/>
    <w:rsid w:val="00FA566B"/>
    <w:rsid w:val="00FA5C77"/>
    <w:rsid w:val="00FA6117"/>
    <w:rsid w:val="00FA6F4D"/>
    <w:rsid w:val="00FA709A"/>
    <w:rsid w:val="00FB095F"/>
    <w:rsid w:val="00FB138E"/>
    <w:rsid w:val="00FB231B"/>
    <w:rsid w:val="00FB5422"/>
    <w:rsid w:val="00FB5BCB"/>
    <w:rsid w:val="00FB68D0"/>
    <w:rsid w:val="00FB703E"/>
    <w:rsid w:val="00FB7300"/>
    <w:rsid w:val="00FB7B49"/>
    <w:rsid w:val="00FC0402"/>
    <w:rsid w:val="00FC08D8"/>
    <w:rsid w:val="00FC160B"/>
    <w:rsid w:val="00FC166E"/>
    <w:rsid w:val="00FC2011"/>
    <w:rsid w:val="00FC289A"/>
    <w:rsid w:val="00FC2B2D"/>
    <w:rsid w:val="00FC2C03"/>
    <w:rsid w:val="00FC2DBC"/>
    <w:rsid w:val="00FC325E"/>
    <w:rsid w:val="00FC3E73"/>
    <w:rsid w:val="00FC56C7"/>
    <w:rsid w:val="00FC691D"/>
    <w:rsid w:val="00FC70D5"/>
    <w:rsid w:val="00FC752A"/>
    <w:rsid w:val="00FD0724"/>
    <w:rsid w:val="00FD23A7"/>
    <w:rsid w:val="00FD2C6F"/>
    <w:rsid w:val="00FD2FDD"/>
    <w:rsid w:val="00FD385B"/>
    <w:rsid w:val="00FD3977"/>
    <w:rsid w:val="00FD3D4E"/>
    <w:rsid w:val="00FD51CE"/>
    <w:rsid w:val="00FD56DC"/>
    <w:rsid w:val="00FD5904"/>
    <w:rsid w:val="00FD5F69"/>
    <w:rsid w:val="00FD61A1"/>
    <w:rsid w:val="00FD7825"/>
    <w:rsid w:val="00FD7EAF"/>
    <w:rsid w:val="00FD7F71"/>
    <w:rsid w:val="00FE12EC"/>
    <w:rsid w:val="00FE23DD"/>
    <w:rsid w:val="00FE26ED"/>
    <w:rsid w:val="00FE30A3"/>
    <w:rsid w:val="00FE4B03"/>
    <w:rsid w:val="00FE7D48"/>
    <w:rsid w:val="00FF02AB"/>
    <w:rsid w:val="00FF1815"/>
    <w:rsid w:val="00FF2F7C"/>
    <w:rsid w:val="00FF3008"/>
    <w:rsid w:val="00FF4517"/>
    <w:rsid w:val="00FF4ACA"/>
    <w:rsid w:val="00FF572C"/>
    <w:rsid w:val="00FF5D11"/>
    <w:rsid w:val="00FF6257"/>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1A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F519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F519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CF519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F5199"/>
    <w:pPr>
      <w:keepNext/>
      <w:numPr>
        <w:ilvl w:val="3"/>
        <w:numId w:val="1"/>
      </w:numPr>
      <w:spacing w:before="240" w:after="60"/>
      <w:outlineLvl w:val="3"/>
    </w:pPr>
    <w:rPr>
      <w:b/>
      <w:bCs/>
      <w:sz w:val="28"/>
      <w:szCs w:val="28"/>
    </w:rPr>
  </w:style>
  <w:style w:type="paragraph" w:styleId="Heading5">
    <w:name w:val="heading 5"/>
    <w:basedOn w:val="Normal"/>
    <w:next w:val="Normal"/>
    <w:qFormat/>
    <w:rsid w:val="00CF5199"/>
    <w:pPr>
      <w:numPr>
        <w:ilvl w:val="4"/>
        <w:numId w:val="1"/>
      </w:numPr>
      <w:spacing w:before="240" w:after="60"/>
      <w:outlineLvl w:val="4"/>
    </w:pPr>
    <w:rPr>
      <w:b/>
      <w:bCs/>
      <w:i/>
      <w:iCs/>
      <w:sz w:val="26"/>
      <w:szCs w:val="26"/>
    </w:rPr>
  </w:style>
  <w:style w:type="paragraph" w:styleId="Heading6">
    <w:name w:val="heading 6"/>
    <w:basedOn w:val="Normal"/>
    <w:next w:val="Normal"/>
    <w:qFormat/>
    <w:rsid w:val="00CF5199"/>
    <w:pPr>
      <w:numPr>
        <w:ilvl w:val="5"/>
        <w:numId w:val="1"/>
      </w:numPr>
      <w:spacing w:before="240" w:after="60"/>
      <w:outlineLvl w:val="5"/>
    </w:pPr>
    <w:rPr>
      <w:b/>
      <w:bCs/>
      <w:sz w:val="22"/>
      <w:szCs w:val="22"/>
    </w:rPr>
  </w:style>
  <w:style w:type="paragraph" w:styleId="Heading7">
    <w:name w:val="heading 7"/>
    <w:basedOn w:val="Normal"/>
    <w:next w:val="Normal"/>
    <w:qFormat/>
    <w:rsid w:val="00CF5199"/>
    <w:pPr>
      <w:numPr>
        <w:ilvl w:val="6"/>
        <w:numId w:val="1"/>
      </w:numPr>
      <w:spacing w:before="240" w:after="60"/>
      <w:outlineLvl w:val="6"/>
    </w:pPr>
  </w:style>
  <w:style w:type="paragraph" w:styleId="Heading8">
    <w:name w:val="heading 8"/>
    <w:basedOn w:val="Normal"/>
    <w:next w:val="Normal"/>
    <w:qFormat/>
    <w:rsid w:val="00CF5199"/>
    <w:pPr>
      <w:numPr>
        <w:ilvl w:val="7"/>
        <w:numId w:val="1"/>
      </w:numPr>
      <w:spacing w:before="240" w:after="60"/>
      <w:outlineLvl w:val="7"/>
    </w:pPr>
    <w:rPr>
      <w:i/>
      <w:iCs/>
    </w:rPr>
  </w:style>
  <w:style w:type="paragraph" w:styleId="Heading9">
    <w:name w:val="heading 9"/>
    <w:basedOn w:val="Normal"/>
    <w:next w:val="Normal"/>
    <w:qFormat/>
    <w:rsid w:val="00CF5199"/>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202B8"/>
    <w:pPr>
      <w:tabs>
        <w:tab w:val="center" w:pos="4320"/>
        <w:tab w:val="right" w:pos="8640"/>
      </w:tabs>
    </w:pPr>
  </w:style>
  <w:style w:type="paragraph" w:styleId="Footer">
    <w:name w:val="footer"/>
    <w:basedOn w:val="Normal"/>
    <w:rsid w:val="007202B8"/>
    <w:pPr>
      <w:tabs>
        <w:tab w:val="center" w:pos="4320"/>
        <w:tab w:val="right" w:pos="8640"/>
      </w:tabs>
    </w:pPr>
  </w:style>
  <w:style w:type="character" w:styleId="PageNumber">
    <w:name w:val="page number"/>
    <w:basedOn w:val="DefaultParagraphFont"/>
    <w:rsid w:val="007202B8"/>
  </w:style>
  <w:style w:type="paragraph" w:styleId="BodyTextIndent">
    <w:name w:val="Body Text Indent"/>
    <w:basedOn w:val="Normal"/>
    <w:rsid w:val="004B6FFB"/>
    <w:pPr>
      <w:ind w:left="360"/>
    </w:pPr>
  </w:style>
  <w:style w:type="paragraph" w:styleId="BodyTextIndent2">
    <w:name w:val="Body Text Indent 2"/>
    <w:basedOn w:val="Normal"/>
    <w:rsid w:val="004B6FFB"/>
    <w:pPr>
      <w:autoSpaceDE w:val="0"/>
      <w:autoSpaceDN w:val="0"/>
      <w:adjustRightInd w:val="0"/>
      <w:spacing w:line="360" w:lineRule="auto"/>
      <w:ind w:left="720" w:hanging="720"/>
    </w:pPr>
    <w:rPr>
      <w:sz w:val="22"/>
      <w:szCs w:val="22"/>
    </w:rPr>
  </w:style>
  <w:style w:type="paragraph" w:styleId="Title">
    <w:name w:val="Title"/>
    <w:basedOn w:val="Normal"/>
    <w:qFormat/>
    <w:rsid w:val="004B6FFB"/>
    <w:pPr>
      <w:autoSpaceDE w:val="0"/>
      <w:autoSpaceDN w:val="0"/>
      <w:adjustRightInd w:val="0"/>
      <w:spacing w:line="360" w:lineRule="auto"/>
      <w:jc w:val="center"/>
    </w:pPr>
    <w:rPr>
      <w:b/>
      <w:bCs/>
      <w:sz w:val="22"/>
      <w:szCs w:val="22"/>
    </w:rPr>
  </w:style>
  <w:style w:type="paragraph" w:styleId="BalloonText">
    <w:name w:val="Balloon Text"/>
    <w:basedOn w:val="Normal"/>
    <w:link w:val="BalloonTextChar"/>
    <w:rsid w:val="00F677B9"/>
    <w:rPr>
      <w:rFonts w:ascii="Tahoma" w:hAnsi="Tahoma" w:cs="Tahoma"/>
      <w:sz w:val="16"/>
      <w:szCs w:val="16"/>
    </w:rPr>
  </w:style>
  <w:style w:type="character" w:customStyle="1" w:styleId="BalloonTextChar">
    <w:name w:val="Balloon Text Char"/>
    <w:link w:val="BalloonText"/>
    <w:rsid w:val="00F677B9"/>
    <w:rPr>
      <w:rFonts w:ascii="Tahoma" w:hAnsi="Tahoma" w:cs="Tahoma"/>
      <w:sz w:val="16"/>
      <w:szCs w:val="16"/>
    </w:rPr>
  </w:style>
  <w:style w:type="paragraph" w:styleId="BodyText">
    <w:name w:val="Body Text"/>
    <w:basedOn w:val="Normal"/>
    <w:link w:val="BodyTextChar"/>
    <w:rsid w:val="00E66958"/>
    <w:pPr>
      <w:spacing w:after="120"/>
    </w:pPr>
  </w:style>
  <w:style w:type="character" w:customStyle="1" w:styleId="BodyTextChar">
    <w:name w:val="Body Text Char"/>
    <w:link w:val="BodyText"/>
    <w:rsid w:val="00E66958"/>
    <w:rPr>
      <w:sz w:val="24"/>
      <w:szCs w:val="24"/>
    </w:rPr>
  </w:style>
  <w:style w:type="character" w:styleId="Hyperlink">
    <w:name w:val="Hyperlink"/>
    <w:rsid w:val="00173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VH%20Clinic\Local%20Settings\Temporary%20Internet%20Files\OLK1\PP%20Template%200624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Settings\KVH Clinic\Local Settings\Temporary Internet Files\OLK1\PP Template 062408.dot</Template>
  <TotalTime>0</TotalTime>
  <Pages>9</Pages>
  <Words>2105</Words>
  <Characters>12004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KVHealth</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Marguerite Kelley</dc:creator>
  <cp:keywords/>
  <cp:lastModifiedBy>Microsoft Office User</cp:lastModifiedBy>
  <cp:revision>3</cp:revision>
  <cp:lastPrinted>2018-10-12T18:12:00Z</cp:lastPrinted>
  <dcterms:created xsi:type="dcterms:W3CDTF">2018-10-12T18:12:00Z</dcterms:created>
  <dcterms:modified xsi:type="dcterms:W3CDTF">2018-10-12T18:12:00Z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